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2CEE" w:rsidRPr="003B2CEE" w:rsidRDefault="003B2CEE" w:rsidP="002B0D97">
      <w:pPr>
        <w:pStyle w:val="2"/>
        <w:numPr>
          <w:ilvl w:val="1"/>
          <w:numId w:val="5"/>
        </w:numPr>
        <w:spacing w:before="0" w:after="120" w:line="360" w:lineRule="auto"/>
        <w:ind w:left="0" w:firstLine="0"/>
        <w:jc w:val="both"/>
        <w:rPr>
          <w:rFonts w:eastAsia="Times New Roman"/>
          <w:b w:val="0"/>
        </w:rPr>
      </w:pPr>
      <w:bookmarkStart w:id="0" w:name="_Hlk71200880"/>
      <w:bookmarkEnd w:id="0"/>
      <w:r>
        <w:rPr>
          <w:rFonts w:eastAsia="Times New Roman"/>
        </w:rPr>
        <w:t>Требования и рекомендации к системе сбора и промысловой подготовки продукции скважин</w:t>
      </w:r>
    </w:p>
    <w:p w:rsidR="00556F38" w:rsidRPr="00667448" w:rsidRDefault="00556F38" w:rsidP="00556F38">
      <w:pPr>
        <w:pStyle w:val="ae"/>
        <w:tabs>
          <w:tab w:val="left" w:pos="851"/>
        </w:tabs>
        <w:spacing w:line="360" w:lineRule="auto"/>
        <w:ind w:firstLine="709"/>
      </w:pPr>
      <w:r w:rsidRPr="00667448">
        <w:t xml:space="preserve">При выборе технологии </w:t>
      </w:r>
      <w:proofErr w:type="spellStart"/>
      <w:r w:rsidRPr="00667448">
        <w:t>внутрипромыслового</w:t>
      </w:r>
      <w:proofErr w:type="spellEnd"/>
      <w:r w:rsidRPr="00667448">
        <w:t xml:space="preserve"> сбора и транспорта необходимо учитывать:</w:t>
      </w:r>
    </w:p>
    <w:p w:rsidR="00556F38" w:rsidRPr="00667448" w:rsidRDefault="00556F38" w:rsidP="00556F38">
      <w:pPr>
        <w:pStyle w:val="af0"/>
        <w:numPr>
          <w:ilvl w:val="0"/>
          <w:numId w:val="1"/>
        </w:numPr>
        <w:tabs>
          <w:tab w:val="clear" w:pos="720"/>
          <w:tab w:val="num" w:pos="993"/>
        </w:tabs>
        <w:ind w:left="0" w:firstLine="709"/>
      </w:pPr>
      <w:r w:rsidRPr="00667448">
        <w:t>устьевые давления и динамику их изменения в процессе эксплуатации скважин месторождения;</w:t>
      </w:r>
    </w:p>
    <w:p w:rsidR="00556F38" w:rsidRPr="00667448" w:rsidRDefault="00556F38" w:rsidP="00556F38">
      <w:pPr>
        <w:pStyle w:val="ae"/>
        <w:numPr>
          <w:ilvl w:val="0"/>
          <w:numId w:val="2"/>
        </w:numPr>
        <w:tabs>
          <w:tab w:val="left" w:pos="851"/>
        </w:tabs>
        <w:spacing w:line="360" w:lineRule="auto"/>
        <w:ind w:left="0" w:firstLine="709"/>
      </w:pPr>
      <w:proofErr w:type="spellStart"/>
      <w:r w:rsidRPr="00667448">
        <w:t>газосодержание</w:t>
      </w:r>
      <w:proofErr w:type="spellEnd"/>
      <w:r w:rsidRPr="00667448">
        <w:t xml:space="preserve"> добываемой продукции;</w:t>
      </w:r>
    </w:p>
    <w:p w:rsidR="00556F38" w:rsidRPr="00667448" w:rsidRDefault="00556F38" w:rsidP="00556F38">
      <w:pPr>
        <w:pStyle w:val="ae"/>
        <w:numPr>
          <w:ilvl w:val="0"/>
          <w:numId w:val="2"/>
        </w:numPr>
        <w:tabs>
          <w:tab w:val="left" w:pos="851"/>
        </w:tabs>
        <w:spacing w:line="360" w:lineRule="auto"/>
        <w:ind w:left="0" w:firstLine="709"/>
      </w:pPr>
      <w:r w:rsidRPr="00667448">
        <w:t xml:space="preserve">реологические характеристики добываемой продукции (вязкость, плотность, высокую температуру застывания); </w:t>
      </w:r>
    </w:p>
    <w:p w:rsidR="00556F38" w:rsidRPr="00667448" w:rsidRDefault="00556F38" w:rsidP="00556F38">
      <w:pPr>
        <w:pStyle w:val="ae"/>
        <w:numPr>
          <w:ilvl w:val="0"/>
          <w:numId w:val="2"/>
        </w:numPr>
        <w:tabs>
          <w:tab w:val="left" w:pos="851"/>
        </w:tabs>
        <w:spacing w:line="360" w:lineRule="auto"/>
        <w:ind w:left="0" w:firstLine="709"/>
      </w:pPr>
      <w:r w:rsidRPr="00667448">
        <w:t>схема расположения добывающих скважин;</w:t>
      </w:r>
    </w:p>
    <w:p w:rsidR="00556F38" w:rsidRPr="00667448" w:rsidRDefault="00556F38" w:rsidP="00556F38">
      <w:pPr>
        <w:pStyle w:val="ae"/>
        <w:numPr>
          <w:ilvl w:val="0"/>
          <w:numId w:val="2"/>
        </w:numPr>
        <w:tabs>
          <w:tab w:val="left" w:pos="851"/>
        </w:tabs>
        <w:spacing w:line="360" w:lineRule="auto"/>
        <w:ind w:left="0" w:firstLine="709"/>
      </w:pPr>
      <w:r w:rsidRPr="00667448">
        <w:t>ожидаемые дебиты нефти и газа;</w:t>
      </w:r>
    </w:p>
    <w:p w:rsidR="00556F38" w:rsidRPr="00667448" w:rsidRDefault="00556F38" w:rsidP="00556F38">
      <w:pPr>
        <w:pStyle w:val="ae"/>
        <w:widowControl w:val="0"/>
        <w:numPr>
          <w:ilvl w:val="0"/>
          <w:numId w:val="2"/>
        </w:numPr>
        <w:tabs>
          <w:tab w:val="left" w:pos="851"/>
        </w:tabs>
        <w:spacing w:line="360" w:lineRule="auto"/>
        <w:ind w:left="0" w:firstLine="709"/>
      </w:pPr>
      <w:r w:rsidRPr="00667448">
        <w:t>прогнозируемый уровень обводненности;</w:t>
      </w:r>
    </w:p>
    <w:p w:rsidR="00556F38" w:rsidRPr="00667448" w:rsidRDefault="00556F38" w:rsidP="00556F38">
      <w:pPr>
        <w:pStyle w:val="ae"/>
        <w:widowControl w:val="0"/>
        <w:numPr>
          <w:ilvl w:val="0"/>
          <w:numId w:val="2"/>
        </w:numPr>
        <w:tabs>
          <w:tab w:val="left" w:pos="851"/>
        </w:tabs>
        <w:spacing w:line="360" w:lineRule="auto"/>
        <w:ind w:left="0" w:firstLine="709"/>
      </w:pPr>
      <w:r w:rsidRPr="00667448">
        <w:t>удаленность действующего объекта подготовки от добывающих скважин.</w:t>
      </w:r>
    </w:p>
    <w:p w:rsidR="00556F38" w:rsidRPr="00667448" w:rsidRDefault="00556F38" w:rsidP="00556F38">
      <w:pPr>
        <w:pStyle w:val="ae"/>
        <w:widowControl w:val="0"/>
        <w:tabs>
          <w:tab w:val="left" w:pos="851"/>
        </w:tabs>
        <w:spacing w:line="360" w:lineRule="auto"/>
        <w:ind w:firstLine="709"/>
      </w:pPr>
      <w:r w:rsidRPr="00667448">
        <w:t xml:space="preserve">Система </w:t>
      </w:r>
      <w:proofErr w:type="spellStart"/>
      <w:r w:rsidRPr="00667448">
        <w:t>внутрипромыслового</w:t>
      </w:r>
      <w:proofErr w:type="spellEnd"/>
      <w:r w:rsidRPr="00667448">
        <w:t xml:space="preserve"> сбора и транспорта в соответствии с «Едиными правилами по рациональному и комплексному использованию недр» должна удовлетворять следующим требованиям:</w:t>
      </w:r>
    </w:p>
    <w:p w:rsidR="00556F38" w:rsidRPr="00667448" w:rsidRDefault="00556F38" w:rsidP="00556F38">
      <w:pPr>
        <w:pStyle w:val="ae"/>
        <w:widowControl w:val="0"/>
        <w:numPr>
          <w:ilvl w:val="0"/>
          <w:numId w:val="3"/>
        </w:numPr>
        <w:tabs>
          <w:tab w:val="left" w:pos="851"/>
        </w:tabs>
        <w:spacing w:line="360" w:lineRule="auto"/>
        <w:ind w:left="0" w:firstLine="709"/>
      </w:pPr>
      <w:r w:rsidRPr="00667448">
        <w:t>обеспечить герметичность сбора добываемой продукции;</w:t>
      </w:r>
    </w:p>
    <w:p w:rsidR="00556F38" w:rsidRPr="00667448" w:rsidRDefault="00556F38" w:rsidP="00556F38">
      <w:pPr>
        <w:pStyle w:val="ae"/>
        <w:widowControl w:val="0"/>
        <w:numPr>
          <w:ilvl w:val="0"/>
          <w:numId w:val="3"/>
        </w:numPr>
        <w:tabs>
          <w:tab w:val="left" w:pos="851"/>
        </w:tabs>
        <w:spacing w:line="360" w:lineRule="auto"/>
        <w:ind w:left="0" w:firstLine="709"/>
      </w:pPr>
      <w:r w:rsidRPr="00667448">
        <w:t>обеспечить минимальные потери нефти и газа;</w:t>
      </w:r>
    </w:p>
    <w:p w:rsidR="00556F38" w:rsidRPr="00667448" w:rsidRDefault="00556F38" w:rsidP="00556F38">
      <w:pPr>
        <w:pStyle w:val="ae"/>
        <w:widowControl w:val="0"/>
        <w:numPr>
          <w:ilvl w:val="0"/>
          <w:numId w:val="3"/>
        </w:numPr>
        <w:tabs>
          <w:tab w:val="left" w:pos="851"/>
        </w:tabs>
        <w:spacing w:line="360" w:lineRule="auto"/>
        <w:ind w:left="0" w:firstLine="709"/>
      </w:pPr>
      <w:r w:rsidRPr="00667448">
        <w:t>обеспечить минимальные выбросы в атмосферу;</w:t>
      </w:r>
    </w:p>
    <w:p w:rsidR="00556F38" w:rsidRPr="00667448" w:rsidRDefault="00556F38" w:rsidP="00556F38">
      <w:pPr>
        <w:pStyle w:val="ae"/>
        <w:widowControl w:val="0"/>
        <w:numPr>
          <w:ilvl w:val="0"/>
          <w:numId w:val="3"/>
        </w:numPr>
        <w:tabs>
          <w:tab w:val="left" w:pos="851"/>
        </w:tabs>
        <w:spacing w:line="360" w:lineRule="auto"/>
        <w:ind w:left="0" w:firstLine="709"/>
      </w:pPr>
      <w:r w:rsidRPr="00667448">
        <w:t>обеспечить точный замер дебита продукции каждой скважины;</w:t>
      </w:r>
    </w:p>
    <w:p w:rsidR="00556F38" w:rsidRDefault="00556F38" w:rsidP="00556F38">
      <w:pPr>
        <w:pStyle w:val="ae"/>
        <w:numPr>
          <w:ilvl w:val="0"/>
          <w:numId w:val="3"/>
        </w:numPr>
        <w:tabs>
          <w:tab w:val="left" w:pos="851"/>
        </w:tabs>
        <w:spacing w:line="360" w:lineRule="auto"/>
        <w:ind w:left="0" w:firstLine="709"/>
      </w:pPr>
      <w:r w:rsidRPr="00667448">
        <w:t>обеспечить возможность исследований скважин для подбора оптимального технологического режима работы скважины и контроля за разработкой.</w:t>
      </w:r>
    </w:p>
    <w:p w:rsidR="006469F1" w:rsidRPr="006469F1" w:rsidRDefault="006469F1" w:rsidP="006469F1">
      <w:pPr>
        <w:pStyle w:val="ae"/>
        <w:tabs>
          <w:tab w:val="left" w:pos="851"/>
        </w:tabs>
        <w:spacing w:line="360" w:lineRule="auto"/>
        <w:rPr>
          <w:lang w:val="kk-KZ"/>
        </w:rPr>
      </w:pPr>
      <w:r>
        <w:tab/>
      </w:r>
      <w:r w:rsidRPr="006469F1">
        <w:t xml:space="preserve">Система </w:t>
      </w:r>
      <w:proofErr w:type="spellStart"/>
      <w:r w:rsidRPr="006469F1">
        <w:t>внутрипромыслового</w:t>
      </w:r>
      <w:proofErr w:type="spellEnd"/>
      <w:r w:rsidRPr="006469F1">
        <w:t xml:space="preserve"> сбора и подготовки добываемой продукции месторождения Гран предназначена для герметизированного сбора, обеспечения по скважинного замера и промыслового транспорта добываемой продукции к объекту подготовки </w:t>
      </w:r>
      <w:r>
        <w:t>─</w:t>
      </w:r>
      <w:r w:rsidRPr="006469F1">
        <w:t xml:space="preserve"> УПН для первичной подготовки нефти и дальнейшей транспортировки на ЦППН С</w:t>
      </w:r>
      <w:r>
        <w:rPr>
          <w:lang w:val="kk-KZ"/>
        </w:rPr>
        <w:t>.Балгимбаева для последующей подготовки нефти до товарной кондиции и сдачи потребителю.</w:t>
      </w:r>
    </w:p>
    <w:p w:rsidR="006469F1" w:rsidRPr="006469F1" w:rsidRDefault="008B128B" w:rsidP="00A83A81">
      <w:pPr>
        <w:tabs>
          <w:tab w:val="left" w:pos="851"/>
        </w:tabs>
        <w:spacing w:line="360" w:lineRule="auto"/>
        <w:ind w:firstLine="709"/>
        <w:jc w:val="both"/>
        <w:rPr>
          <w:rFonts w:eastAsia="Calibri"/>
          <w:b/>
          <w:sz w:val="24"/>
          <w:szCs w:val="24"/>
          <w:lang w:val="kk-KZ"/>
        </w:rPr>
      </w:pPr>
      <w:r w:rsidRPr="008B128B">
        <w:rPr>
          <w:rFonts w:eastAsia="Calibri"/>
          <w:b/>
          <w:sz w:val="24"/>
          <w:szCs w:val="24"/>
          <w:lang w:val="kk-KZ"/>
        </w:rPr>
        <w:t>Описание существующей системы сбора</w:t>
      </w:r>
    </w:p>
    <w:p w:rsidR="006469F1" w:rsidRPr="006469F1" w:rsidRDefault="006469F1" w:rsidP="006469F1">
      <w:pPr>
        <w:spacing w:line="360" w:lineRule="auto"/>
        <w:ind w:firstLine="709"/>
        <w:jc w:val="both"/>
        <w:rPr>
          <w:sz w:val="24"/>
          <w:lang w:val="kk-KZ"/>
        </w:rPr>
      </w:pPr>
      <w:r w:rsidRPr="006469F1">
        <w:rPr>
          <w:sz w:val="24"/>
        </w:rPr>
        <w:t>Технологическая схема системы сбора скважинной продукции месторождения Гран представлена на рисунке 6.3.</w:t>
      </w:r>
      <w:r w:rsidR="00A83A81">
        <w:rPr>
          <w:sz w:val="24"/>
          <w:lang w:val="kk-KZ"/>
        </w:rPr>
        <w:t>1.</w:t>
      </w:r>
    </w:p>
    <w:p w:rsidR="00A83A81" w:rsidRPr="008E5E28" w:rsidRDefault="008E5E28" w:rsidP="008E5E28">
      <w:pPr>
        <w:keepNext/>
        <w:spacing w:line="360" w:lineRule="auto"/>
        <w:rPr>
          <w:b/>
          <w:lang w:val="kk-KZ"/>
        </w:rPr>
      </w:pPr>
      <w:r w:rsidRPr="008E5E28">
        <w:rPr>
          <w:b/>
          <w:noProof/>
        </w:rPr>
        <w:lastRenderedPageBreak/>
        <w:drawing>
          <wp:anchor distT="0" distB="0" distL="114300" distR="114300" simplePos="0" relativeHeight="251683840" behindDoc="0" locked="0" layoutInCell="1" allowOverlap="1" wp14:anchorId="1AFFC0A5">
            <wp:simplePos x="0" y="0"/>
            <wp:positionH relativeFrom="column">
              <wp:posOffset>5715</wp:posOffset>
            </wp:positionH>
            <wp:positionV relativeFrom="paragraph">
              <wp:posOffset>3810</wp:posOffset>
            </wp:positionV>
            <wp:extent cx="5734050" cy="7676515"/>
            <wp:effectExtent l="0" t="0" r="0" b="635"/>
            <wp:wrapTopAndBottom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7676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A81" w:rsidRPr="008E5E28">
        <w:rPr>
          <w:b/>
        </w:rPr>
        <w:t xml:space="preserve">Рис. </w:t>
      </w:r>
      <w:r w:rsidR="007D1E02">
        <w:rPr>
          <w:b/>
        </w:rPr>
        <w:fldChar w:fldCharType="begin"/>
      </w:r>
      <w:r w:rsidR="007D1E02">
        <w:rPr>
          <w:b/>
        </w:rPr>
        <w:instrText xml:space="preserve"> STYLEREF 2 \s </w:instrText>
      </w:r>
      <w:r w:rsidR="007D1E02">
        <w:rPr>
          <w:b/>
        </w:rPr>
        <w:fldChar w:fldCharType="separate"/>
      </w:r>
      <w:r w:rsidR="007D1E02">
        <w:rPr>
          <w:b/>
          <w:noProof/>
        </w:rPr>
        <w:t>6.3</w:t>
      </w:r>
      <w:r w:rsidR="007D1E02">
        <w:rPr>
          <w:b/>
        </w:rPr>
        <w:fldChar w:fldCharType="end"/>
      </w:r>
      <w:r w:rsidR="007D1E02">
        <w:rPr>
          <w:b/>
        </w:rPr>
        <w:t>.</w:t>
      </w:r>
      <w:r w:rsidR="007D1E02">
        <w:rPr>
          <w:b/>
        </w:rPr>
        <w:fldChar w:fldCharType="begin"/>
      </w:r>
      <w:r w:rsidR="007D1E02">
        <w:rPr>
          <w:b/>
        </w:rPr>
        <w:instrText xml:space="preserve"> SEQ Рис. \* ARABIC \s 2 </w:instrText>
      </w:r>
      <w:r w:rsidR="007D1E02">
        <w:rPr>
          <w:b/>
        </w:rPr>
        <w:fldChar w:fldCharType="separate"/>
      </w:r>
      <w:r w:rsidR="007D1E02">
        <w:rPr>
          <w:b/>
          <w:noProof/>
        </w:rPr>
        <w:t>1</w:t>
      </w:r>
      <w:r w:rsidR="007D1E02">
        <w:rPr>
          <w:b/>
        </w:rPr>
        <w:fldChar w:fldCharType="end"/>
      </w:r>
      <w:r w:rsidR="00A83A81" w:rsidRPr="008E5E28">
        <w:rPr>
          <w:b/>
          <w:lang w:val="kk-KZ"/>
        </w:rPr>
        <w:t xml:space="preserve"> -Принципиальная схема системы сбора скважинной продукции месторождения Гран</w:t>
      </w:r>
    </w:p>
    <w:p w:rsidR="00B623A5" w:rsidRPr="00B623A5" w:rsidRDefault="00B623A5" w:rsidP="00B623A5">
      <w:pPr>
        <w:rPr>
          <w:lang w:val="kk-KZ"/>
        </w:rPr>
      </w:pPr>
    </w:p>
    <w:p w:rsidR="00A83A81" w:rsidRPr="006469F1" w:rsidRDefault="00A83A81" w:rsidP="00A83A81">
      <w:pPr>
        <w:spacing w:line="360" w:lineRule="auto"/>
        <w:ind w:firstLine="737"/>
        <w:jc w:val="both"/>
        <w:rPr>
          <w:bCs/>
          <w:sz w:val="24"/>
        </w:rPr>
      </w:pPr>
      <w:r w:rsidRPr="006469F1">
        <w:rPr>
          <w:sz w:val="24"/>
        </w:rPr>
        <w:t xml:space="preserve">Скважины снабжены выкидными линиями, по которым продукция скважин поступает на </w:t>
      </w:r>
      <w:r>
        <w:rPr>
          <w:sz w:val="24"/>
          <w:lang w:val="kk-KZ"/>
        </w:rPr>
        <w:t>А</w:t>
      </w:r>
      <w:r w:rsidRPr="006469F1">
        <w:rPr>
          <w:sz w:val="24"/>
        </w:rPr>
        <w:t xml:space="preserve">ГЗУ. </w:t>
      </w:r>
      <w:r w:rsidRPr="006469F1">
        <w:rPr>
          <w:bCs/>
          <w:sz w:val="24"/>
        </w:rPr>
        <w:t xml:space="preserve">В настоящее время на месторождении </w:t>
      </w:r>
      <w:r w:rsidRPr="006469F1">
        <w:rPr>
          <w:sz w:val="24"/>
        </w:rPr>
        <w:t>Гран</w:t>
      </w:r>
      <w:r w:rsidRPr="006469F1">
        <w:rPr>
          <w:bCs/>
          <w:sz w:val="24"/>
        </w:rPr>
        <w:t xml:space="preserve"> функционируют 4 АГЗУ (Б-40-14-500─3 единиц</w:t>
      </w:r>
      <w:r>
        <w:rPr>
          <w:bCs/>
          <w:sz w:val="24"/>
          <w:lang w:val="kk-KZ"/>
        </w:rPr>
        <w:t>ы,</w:t>
      </w:r>
      <w:r w:rsidRPr="006469F1">
        <w:rPr>
          <w:bCs/>
          <w:sz w:val="24"/>
        </w:rPr>
        <w:t xml:space="preserve"> АМ 40-8-400─1 единиц</w:t>
      </w:r>
      <w:r>
        <w:rPr>
          <w:bCs/>
          <w:sz w:val="24"/>
          <w:lang w:val="kk-KZ"/>
        </w:rPr>
        <w:t>а</w:t>
      </w:r>
      <w:r w:rsidRPr="006469F1">
        <w:rPr>
          <w:bCs/>
          <w:sz w:val="24"/>
        </w:rPr>
        <w:t>).</w:t>
      </w:r>
      <w:r w:rsidRPr="006469F1">
        <w:rPr>
          <w:sz w:val="24"/>
        </w:rPr>
        <w:t xml:space="preserve"> На АГЗУ </w:t>
      </w:r>
      <w:r w:rsidRPr="006469F1">
        <w:rPr>
          <w:bCs/>
          <w:sz w:val="24"/>
        </w:rPr>
        <w:t xml:space="preserve">производится </w:t>
      </w:r>
      <w:r w:rsidRPr="006469F1">
        <w:rPr>
          <w:bCs/>
          <w:sz w:val="24"/>
        </w:rPr>
        <w:lastRenderedPageBreak/>
        <w:t>индивидуальный поочередный замер дебита скважин и добываемого газа. Система сбора герметизирована.</w:t>
      </w:r>
    </w:p>
    <w:p w:rsidR="006D6AA8" w:rsidRDefault="006469F1" w:rsidP="00F22980">
      <w:pPr>
        <w:spacing w:line="360" w:lineRule="auto"/>
        <w:ind w:firstLine="709"/>
        <w:jc w:val="both"/>
        <w:rPr>
          <w:sz w:val="24"/>
          <w:szCs w:val="24"/>
          <w:lang w:val="kk-KZ"/>
        </w:rPr>
      </w:pPr>
      <w:r w:rsidRPr="006469F1">
        <w:rPr>
          <w:sz w:val="24"/>
          <w:szCs w:val="24"/>
          <w:lang w:val="kk-KZ"/>
        </w:rPr>
        <w:t>Технические характеристики трубопроводов выкидных линий добывающих скважин месторождения Гран</w:t>
      </w:r>
      <w:r w:rsidR="00A83A81">
        <w:rPr>
          <w:sz w:val="24"/>
          <w:szCs w:val="24"/>
          <w:lang w:val="kk-KZ"/>
        </w:rPr>
        <w:t xml:space="preserve">, а также их распределение по АГЗУ </w:t>
      </w:r>
      <w:r w:rsidRPr="006469F1">
        <w:rPr>
          <w:sz w:val="24"/>
          <w:szCs w:val="24"/>
          <w:lang w:val="kk-KZ"/>
        </w:rPr>
        <w:t>приведены в таблице 6.3.1.</w:t>
      </w:r>
    </w:p>
    <w:p w:rsidR="00F22980" w:rsidRPr="006469F1" w:rsidRDefault="00F22980" w:rsidP="00F22980">
      <w:pPr>
        <w:spacing w:line="360" w:lineRule="auto"/>
        <w:ind w:firstLine="709"/>
        <w:jc w:val="both"/>
        <w:rPr>
          <w:sz w:val="24"/>
          <w:szCs w:val="24"/>
          <w:lang w:val="kk-KZ"/>
        </w:rPr>
      </w:pPr>
    </w:p>
    <w:p w:rsidR="006469F1" w:rsidRPr="006469F1" w:rsidRDefault="006469F1" w:rsidP="00A83A81">
      <w:pPr>
        <w:jc w:val="both"/>
        <w:rPr>
          <w:b/>
        </w:rPr>
      </w:pPr>
      <w:r w:rsidRPr="006469F1">
        <w:rPr>
          <w:b/>
        </w:rPr>
        <w:t>Таблица 6.3.</w:t>
      </w:r>
      <w:r w:rsidR="00A83A81">
        <w:rPr>
          <w:b/>
          <w:lang w:val="kk-KZ"/>
        </w:rPr>
        <w:t xml:space="preserve">1 - </w:t>
      </w:r>
      <w:r w:rsidRPr="006469F1">
        <w:rPr>
          <w:b/>
        </w:rPr>
        <w:t>Технические характеристики трубопроводов (выкидных линий) добывающих скважин месторождения Гран</w:t>
      </w:r>
    </w:p>
    <w:tbl>
      <w:tblPr>
        <w:tblW w:w="9462" w:type="dxa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67"/>
        <w:gridCol w:w="1300"/>
        <w:gridCol w:w="1004"/>
        <w:gridCol w:w="2191"/>
        <w:gridCol w:w="1930"/>
        <w:gridCol w:w="2470"/>
      </w:tblGrid>
      <w:tr w:rsidR="006469F1" w:rsidRPr="006469F1" w:rsidTr="00F22980">
        <w:trPr>
          <w:trHeight w:val="20"/>
        </w:trPr>
        <w:tc>
          <w:tcPr>
            <w:tcW w:w="567" w:type="dxa"/>
            <w:shd w:val="clear" w:color="auto" w:fill="auto"/>
            <w:vAlign w:val="center"/>
          </w:tcPr>
          <w:p w:rsidR="006469F1" w:rsidRPr="006469F1" w:rsidRDefault="006469F1" w:rsidP="006469F1">
            <w:pPr>
              <w:jc w:val="center"/>
              <w:rPr>
                <w:b/>
                <w:szCs w:val="24"/>
              </w:rPr>
            </w:pPr>
            <w:r w:rsidRPr="006469F1">
              <w:rPr>
                <w:b/>
                <w:szCs w:val="24"/>
              </w:rPr>
              <w:t>№</w:t>
            </w:r>
          </w:p>
        </w:tc>
        <w:tc>
          <w:tcPr>
            <w:tcW w:w="1300" w:type="dxa"/>
            <w:shd w:val="clear" w:color="auto" w:fill="auto"/>
            <w:vAlign w:val="center"/>
          </w:tcPr>
          <w:p w:rsidR="006469F1" w:rsidRPr="006469F1" w:rsidRDefault="006469F1" w:rsidP="006469F1">
            <w:pPr>
              <w:jc w:val="center"/>
              <w:rPr>
                <w:b/>
                <w:szCs w:val="24"/>
              </w:rPr>
            </w:pPr>
            <w:r w:rsidRPr="006469F1">
              <w:rPr>
                <w:b/>
                <w:szCs w:val="24"/>
              </w:rPr>
              <w:t>№ АГЗУ</w:t>
            </w:r>
          </w:p>
        </w:tc>
        <w:tc>
          <w:tcPr>
            <w:tcW w:w="1004" w:type="dxa"/>
            <w:shd w:val="clear" w:color="auto" w:fill="auto"/>
            <w:vAlign w:val="center"/>
          </w:tcPr>
          <w:p w:rsidR="006469F1" w:rsidRPr="006469F1" w:rsidRDefault="006469F1" w:rsidP="006469F1">
            <w:pPr>
              <w:jc w:val="center"/>
              <w:rPr>
                <w:b/>
                <w:szCs w:val="24"/>
              </w:rPr>
            </w:pPr>
            <w:r w:rsidRPr="006469F1">
              <w:rPr>
                <w:b/>
                <w:szCs w:val="24"/>
              </w:rPr>
              <w:t>№ скважин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6469F1" w:rsidRPr="006469F1" w:rsidRDefault="006469F1" w:rsidP="006469F1">
            <w:pPr>
              <w:jc w:val="center"/>
              <w:rPr>
                <w:b/>
                <w:szCs w:val="24"/>
              </w:rPr>
            </w:pPr>
            <w:r w:rsidRPr="006469F1">
              <w:rPr>
                <w:b/>
                <w:szCs w:val="24"/>
              </w:rPr>
              <w:t>Диаметр выкидной линии от скважин до АГЗУ, мм</w:t>
            </w:r>
          </w:p>
        </w:tc>
        <w:tc>
          <w:tcPr>
            <w:tcW w:w="1930" w:type="dxa"/>
          </w:tcPr>
          <w:p w:rsidR="006469F1" w:rsidRPr="006469F1" w:rsidRDefault="006469F1" w:rsidP="006469F1">
            <w:pPr>
              <w:jc w:val="center"/>
              <w:rPr>
                <w:b/>
                <w:szCs w:val="24"/>
              </w:rPr>
            </w:pPr>
            <w:r w:rsidRPr="006469F1">
              <w:rPr>
                <w:b/>
                <w:szCs w:val="24"/>
              </w:rPr>
              <w:t>Материал трубопровода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6469F1" w:rsidRPr="006469F1" w:rsidRDefault="006469F1" w:rsidP="006469F1">
            <w:pPr>
              <w:jc w:val="center"/>
              <w:rPr>
                <w:b/>
                <w:szCs w:val="24"/>
              </w:rPr>
            </w:pPr>
            <w:r w:rsidRPr="006469F1">
              <w:rPr>
                <w:b/>
                <w:szCs w:val="24"/>
              </w:rPr>
              <w:t>Протяженность выкидной линии от скважин до АГЗУ, м</w:t>
            </w:r>
          </w:p>
        </w:tc>
      </w:tr>
      <w:tr w:rsidR="008E5E28" w:rsidRPr="006469F1" w:rsidTr="00F22980">
        <w:trPr>
          <w:trHeight w:val="2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</w:t>
            </w:r>
          </w:p>
        </w:tc>
        <w:tc>
          <w:tcPr>
            <w:tcW w:w="1300" w:type="dxa"/>
            <w:vMerge w:val="restart"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 w:val="24"/>
                <w:szCs w:val="24"/>
              </w:rPr>
            </w:pPr>
            <w:r w:rsidRPr="006469F1">
              <w:rPr>
                <w:sz w:val="24"/>
                <w:szCs w:val="24"/>
              </w:rPr>
              <w:t>371</w:t>
            </w: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75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89х5,0</w:t>
            </w:r>
          </w:p>
        </w:tc>
        <w:tc>
          <w:tcPr>
            <w:tcW w:w="1930" w:type="dxa"/>
          </w:tcPr>
          <w:p w:rsidR="008E5E28" w:rsidRPr="006469F1" w:rsidRDefault="008E5E28" w:rsidP="006469F1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165</w:t>
            </w:r>
          </w:p>
        </w:tc>
      </w:tr>
      <w:tr w:rsidR="008E5E28" w:rsidRPr="006469F1" w:rsidTr="00F22980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29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6469F1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6469F1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700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59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710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56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725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42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200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57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582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61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180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34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190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22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114х7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170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52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114х6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90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25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114х6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  <w:lang w:val="kk-KZ"/>
              </w:rPr>
              <w:t>280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</w:t>
            </w:r>
          </w:p>
        </w:tc>
        <w:tc>
          <w:tcPr>
            <w:tcW w:w="1300" w:type="dxa"/>
            <w:vMerge w:val="restart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372</w:t>
            </w: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71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114х7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1353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88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73х5,5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150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32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114х6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660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17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114х7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1055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27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312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110х5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СВТ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1804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4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219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26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110х5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СВТ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171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73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89х6,5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140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78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73ъ5,5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300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</w:t>
            </w:r>
          </w:p>
        </w:tc>
        <w:tc>
          <w:tcPr>
            <w:tcW w:w="1300" w:type="dxa"/>
            <w:vMerge w:val="restart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373</w:t>
            </w: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64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430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21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114х6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220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51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114х6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320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35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114х6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410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85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73х5,5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660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53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114х7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446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19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320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9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543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30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114х7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290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4</w:t>
            </w:r>
          </w:p>
        </w:tc>
        <w:tc>
          <w:tcPr>
            <w:tcW w:w="1300" w:type="dxa"/>
            <w:vMerge w:val="restart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374</w:t>
            </w: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68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240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66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114х4,5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475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31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114х6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360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74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114х7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225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76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73х5,5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  <w:lang w:val="kk-KZ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420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69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114х7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180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12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114х7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98</w:t>
            </w:r>
          </w:p>
        </w:tc>
      </w:tr>
      <w:tr w:rsidR="008E5E28" w:rsidRPr="006469F1" w:rsidTr="008E5E28">
        <w:trPr>
          <w:trHeight w:val="20"/>
        </w:trPr>
        <w:tc>
          <w:tcPr>
            <w:tcW w:w="567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300" w:type="dxa"/>
            <w:vMerge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77</w:t>
            </w:r>
          </w:p>
        </w:tc>
        <w:tc>
          <w:tcPr>
            <w:tcW w:w="2191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73х5,5</w:t>
            </w:r>
          </w:p>
        </w:tc>
        <w:tc>
          <w:tcPr>
            <w:tcW w:w="1930" w:type="dxa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сталь</w:t>
            </w:r>
          </w:p>
        </w:tc>
        <w:tc>
          <w:tcPr>
            <w:tcW w:w="2470" w:type="dxa"/>
            <w:shd w:val="clear" w:color="auto" w:fill="auto"/>
            <w:vAlign w:val="center"/>
          </w:tcPr>
          <w:p w:rsidR="008E5E28" w:rsidRPr="006469F1" w:rsidRDefault="008E5E28" w:rsidP="009F7936">
            <w:pPr>
              <w:jc w:val="center"/>
              <w:rPr>
                <w:szCs w:val="24"/>
              </w:rPr>
            </w:pPr>
            <w:r w:rsidRPr="006469F1">
              <w:rPr>
                <w:szCs w:val="24"/>
              </w:rPr>
              <w:t>275</w:t>
            </w:r>
          </w:p>
        </w:tc>
      </w:tr>
    </w:tbl>
    <w:p w:rsidR="00F22980" w:rsidRPr="00F22980" w:rsidRDefault="00F22980" w:rsidP="00F22980">
      <w:pPr>
        <w:rPr>
          <w:b/>
          <w:lang w:val="kk-KZ"/>
        </w:rPr>
      </w:pPr>
    </w:p>
    <w:p w:rsidR="006D6AA8" w:rsidRDefault="008E5E28" w:rsidP="00F22980">
      <w:r w:rsidRPr="006469F1">
        <w:rPr>
          <w:noProof/>
        </w:rPr>
        <w:lastRenderedPageBreak/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-53340</wp:posOffset>
            </wp:positionV>
            <wp:extent cx="6003925" cy="2647315"/>
            <wp:effectExtent l="0" t="0" r="15875" b="635"/>
            <wp:wrapTopAndBottom/>
            <wp:docPr id="4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6AA8" w:rsidRDefault="006D6AA8" w:rsidP="008E5E28">
      <w:pPr>
        <w:pStyle w:val="aa"/>
        <w:rPr>
          <w:sz w:val="20"/>
          <w:szCs w:val="20"/>
          <w:lang w:val="kk-KZ"/>
        </w:rPr>
      </w:pPr>
      <w:r w:rsidRPr="008E5E28">
        <w:rPr>
          <w:sz w:val="20"/>
          <w:szCs w:val="20"/>
        </w:rPr>
        <w:t xml:space="preserve">Рис. </w:t>
      </w:r>
      <w:r w:rsidR="007D1E02">
        <w:rPr>
          <w:sz w:val="20"/>
          <w:szCs w:val="20"/>
        </w:rPr>
        <w:fldChar w:fldCharType="begin"/>
      </w:r>
      <w:r w:rsidR="007D1E02">
        <w:rPr>
          <w:sz w:val="20"/>
          <w:szCs w:val="20"/>
        </w:rPr>
        <w:instrText xml:space="preserve"> STYLEREF 2 \s </w:instrText>
      </w:r>
      <w:r w:rsidR="007D1E02">
        <w:rPr>
          <w:sz w:val="20"/>
          <w:szCs w:val="20"/>
        </w:rPr>
        <w:fldChar w:fldCharType="separate"/>
      </w:r>
      <w:r w:rsidR="007D1E02">
        <w:rPr>
          <w:noProof/>
          <w:sz w:val="20"/>
          <w:szCs w:val="20"/>
        </w:rPr>
        <w:t>6.3</w:t>
      </w:r>
      <w:r w:rsidR="007D1E02">
        <w:rPr>
          <w:sz w:val="20"/>
          <w:szCs w:val="20"/>
        </w:rPr>
        <w:fldChar w:fldCharType="end"/>
      </w:r>
      <w:r w:rsidR="007D1E02">
        <w:rPr>
          <w:sz w:val="20"/>
          <w:szCs w:val="20"/>
        </w:rPr>
        <w:t>.</w:t>
      </w:r>
      <w:r w:rsidR="007D1E02">
        <w:rPr>
          <w:sz w:val="20"/>
          <w:szCs w:val="20"/>
        </w:rPr>
        <w:fldChar w:fldCharType="begin"/>
      </w:r>
      <w:r w:rsidR="007D1E02">
        <w:rPr>
          <w:sz w:val="20"/>
          <w:szCs w:val="20"/>
        </w:rPr>
        <w:instrText xml:space="preserve"> SEQ Рис. \* ARABIC \s 2 </w:instrText>
      </w:r>
      <w:r w:rsidR="007D1E02">
        <w:rPr>
          <w:sz w:val="20"/>
          <w:szCs w:val="20"/>
        </w:rPr>
        <w:fldChar w:fldCharType="separate"/>
      </w:r>
      <w:r w:rsidR="007D1E02">
        <w:rPr>
          <w:noProof/>
          <w:sz w:val="20"/>
          <w:szCs w:val="20"/>
        </w:rPr>
        <w:t>2</w:t>
      </w:r>
      <w:r w:rsidR="007D1E02">
        <w:rPr>
          <w:sz w:val="20"/>
          <w:szCs w:val="20"/>
        </w:rPr>
        <w:fldChar w:fldCharType="end"/>
      </w:r>
      <w:r w:rsidRPr="008E5E28">
        <w:rPr>
          <w:sz w:val="20"/>
          <w:szCs w:val="20"/>
          <w:lang w:val="kk-KZ"/>
        </w:rPr>
        <w:t>.</w:t>
      </w:r>
      <w:r w:rsidR="008E5E28">
        <w:rPr>
          <w:sz w:val="20"/>
          <w:szCs w:val="20"/>
          <w:lang w:val="kk-KZ"/>
        </w:rPr>
        <w:t xml:space="preserve"> - </w:t>
      </w:r>
      <w:r w:rsidRPr="008E5E28">
        <w:rPr>
          <w:sz w:val="20"/>
          <w:szCs w:val="20"/>
          <w:lang w:val="kk-KZ"/>
        </w:rPr>
        <w:t>Распределение выкидных трубопроводов добывающих скважин по материальному исполнению на месторождении Гран</w:t>
      </w:r>
    </w:p>
    <w:p w:rsidR="008E5E28" w:rsidRPr="008E5E28" w:rsidRDefault="008E5E28" w:rsidP="008E5E28">
      <w:pPr>
        <w:rPr>
          <w:lang w:val="kk-KZ"/>
        </w:rPr>
      </w:pPr>
    </w:p>
    <w:p w:rsidR="006469F1" w:rsidRPr="006D6AA8" w:rsidRDefault="006469F1" w:rsidP="006D6AA8">
      <w:pPr>
        <w:spacing w:line="360" w:lineRule="auto"/>
        <w:ind w:firstLine="709"/>
        <w:jc w:val="both"/>
        <w:rPr>
          <w:sz w:val="24"/>
          <w:szCs w:val="24"/>
        </w:rPr>
      </w:pPr>
      <w:r w:rsidRPr="006469F1">
        <w:rPr>
          <w:sz w:val="24"/>
          <w:szCs w:val="24"/>
        </w:rPr>
        <w:t xml:space="preserve">Согласно диаграмме по материальному исполнению проиллюстрированная на </w:t>
      </w:r>
      <w:r w:rsidR="00F22980">
        <w:rPr>
          <w:sz w:val="24"/>
          <w:szCs w:val="24"/>
          <w:lang w:val="kk-KZ"/>
        </w:rPr>
        <w:t>Рис. 6.3.2</w:t>
      </w:r>
      <w:r w:rsidRPr="006469F1">
        <w:rPr>
          <w:sz w:val="24"/>
          <w:szCs w:val="24"/>
        </w:rPr>
        <w:t xml:space="preserve"> ,5% выкидных трубопроводов добывающих скважин являются стекловолоконными, </w:t>
      </w:r>
      <w:r w:rsidRPr="006469F1">
        <w:rPr>
          <w:sz w:val="24"/>
          <w:szCs w:val="24"/>
          <w:lang w:val="kk-KZ"/>
        </w:rPr>
        <w:t>95</w:t>
      </w:r>
      <w:r w:rsidRPr="006469F1">
        <w:rPr>
          <w:sz w:val="24"/>
          <w:szCs w:val="24"/>
        </w:rPr>
        <w:t xml:space="preserve"> % стальными. В отличие от стекловолоконных труб, стальные имеют такие недостатки как, небольшой срок эксплуатации и высокую коррозионную активность. Рекомендуется заменить стальные выкидные трубопроводы (линии) на СВТ.</w:t>
      </w:r>
    </w:p>
    <w:p w:rsidR="007658F2" w:rsidRDefault="007658F2" w:rsidP="00F22980">
      <w:pPr>
        <w:tabs>
          <w:tab w:val="left" w:pos="851"/>
        </w:tabs>
        <w:spacing w:line="360" w:lineRule="auto"/>
        <w:ind w:firstLine="709"/>
        <w:jc w:val="both"/>
        <w:rPr>
          <w:rFonts w:eastAsia="Calibri"/>
          <w:b/>
          <w:sz w:val="24"/>
          <w:szCs w:val="24"/>
          <w:lang w:val="kk-KZ"/>
        </w:rPr>
      </w:pPr>
      <w:r w:rsidRPr="008B128B">
        <w:rPr>
          <w:rFonts w:eastAsia="Calibri"/>
          <w:b/>
          <w:sz w:val="24"/>
          <w:szCs w:val="24"/>
          <w:lang w:val="kk-KZ"/>
        </w:rPr>
        <w:t xml:space="preserve">Описание существующей системы </w:t>
      </w:r>
      <w:r>
        <w:rPr>
          <w:rFonts w:eastAsia="Calibri"/>
          <w:b/>
          <w:sz w:val="24"/>
          <w:szCs w:val="24"/>
          <w:lang w:val="kk-KZ"/>
        </w:rPr>
        <w:t>подготовки продукции</w:t>
      </w:r>
    </w:p>
    <w:p w:rsidR="006D6AA8" w:rsidRPr="006D6AA8" w:rsidRDefault="006D6AA8" w:rsidP="006D6AA8">
      <w:pPr>
        <w:tabs>
          <w:tab w:val="left" w:pos="851"/>
        </w:tabs>
        <w:spacing w:line="360" w:lineRule="auto"/>
        <w:ind w:firstLine="709"/>
        <w:jc w:val="both"/>
        <w:rPr>
          <w:rFonts w:eastAsia="Calibri"/>
          <w:sz w:val="24"/>
          <w:szCs w:val="24"/>
        </w:rPr>
      </w:pPr>
      <w:bookmarkStart w:id="1" w:name="_Hlk34311932"/>
      <w:r w:rsidRPr="006D6AA8">
        <w:rPr>
          <w:rFonts w:eastAsia="Calibri"/>
          <w:sz w:val="24"/>
          <w:szCs w:val="24"/>
        </w:rPr>
        <w:t xml:space="preserve">Продукция эксплуатационных скважин месторождения Гран в объеме </w:t>
      </w:r>
      <w:proofErr w:type="spellStart"/>
      <w:r w:rsidRPr="006D6AA8">
        <w:rPr>
          <w:rFonts w:eastAsia="Calibri"/>
          <w:sz w:val="24"/>
          <w:szCs w:val="24"/>
        </w:rPr>
        <w:t>Q</w:t>
      </w:r>
      <w:r w:rsidRPr="00F10500">
        <w:rPr>
          <w:rFonts w:eastAsia="Calibri"/>
          <w:sz w:val="24"/>
          <w:szCs w:val="24"/>
          <w:vertAlign w:val="subscript"/>
        </w:rPr>
        <w:t>жид</w:t>
      </w:r>
      <w:proofErr w:type="spellEnd"/>
      <w:r w:rsidRPr="006D6AA8">
        <w:rPr>
          <w:rFonts w:eastAsia="Calibri"/>
          <w:sz w:val="24"/>
          <w:szCs w:val="24"/>
        </w:rPr>
        <w:t>=772 т/</w:t>
      </w:r>
      <w:proofErr w:type="spellStart"/>
      <w:r w:rsidRPr="006D6AA8">
        <w:rPr>
          <w:rFonts w:eastAsia="Calibri"/>
          <w:sz w:val="24"/>
          <w:szCs w:val="24"/>
        </w:rPr>
        <w:t>сут</w:t>
      </w:r>
      <w:proofErr w:type="spellEnd"/>
      <w:r w:rsidRPr="006D6AA8">
        <w:rPr>
          <w:rFonts w:eastAsia="Calibri"/>
          <w:sz w:val="24"/>
          <w:szCs w:val="24"/>
        </w:rPr>
        <w:t xml:space="preserve">, </w:t>
      </w:r>
      <w:proofErr w:type="spellStart"/>
      <w:r w:rsidRPr="006D6AA8">
        <w:rPr>
          <w:rFonts w:eastAsia="Calibri"/>
          <w:sz w:val="24"/>
          <w:szCs w:val="24"/>
        </w:rPr>
        <w:t>Q</w:t>
      </w:r>
      <w:r w:rsidRPr="00F10500">
        <w:rPr>
          <w:rFonts w:eastAsia="Calibri"/>
          <w:sz w:val="24"/>
          <w:szCs w:val="24"/>
          <w:vertAlign w:val="subscript"/>
        </w:rPr>
        <w:t>неф</w:t>
      </w:r>
      <w:proofErr w:type="spellEnd"/>
      <w:r w:rsidRPr="006D6AA8">
        <w:rPr>
          <w:rFonts w:eastAsia="Calibri"/>
          <w:sz w:val="24"/>
          <w:szCs w:val="24"/>
        </w:rPr>
        <w:t>=192 т/</w:t>
      </w:r>
      <w:proofErr w:type="spellStart"/>
      <w:r w:rsidRPr="006D6AA8">
        <w:rPr>
          <w:rFonts w:eastAsia="Calibri"/>
          <w:sz w:val="24"/>
          <w:szCs w:val="24"/>
        </w:rPr>
        <w:t>сут</w:t>
      </w:r>
      <w:proofErr w:type="spellEnd"/>
      <w:r w:rsidRPr="006D6AA8">
        <w:rPr>
          <w:rFonts w:eastAsia="Calibri"/>
          <w:sz w:val="24"/>
          <w:szCs w:val="24"/>
        </w:rPr>
        <w:t xml:space="preserve">, с давлением 1,2-1,4 </w:t>
      </w:r>
      <w:proofErr w:type="spellStart"/>
      <w:r w:rsidRPr="006D6AA8">
        <w:rPr>
          <w:rFonts w:eastAsia="Calibri"/>
          <w:sz w:val="24"/>
          <w:szCs w:val="24"/>
        </w:rPr>
        <w:t>атм</w:t>
      </w:r>
      <w:proofErr w:type="spellEnd"/>
      <w:r w:rsidRPr="006D6AA8">
        <w:rPr>
          <w:rFonts w:eastAsia="Calibri"/>
          <w:sz w:val="24"/>
          <w:szCs w:val="24"/>
        </w:rPr>
        <w:t>, содержанием газа 31,9 м</w:t>
      </w:r>
      <w:r w:rsidRPr="006D6AA8">
        <w:rPr>
          <w:rFonts w:eastAsia="Calibri"/>
          <w:sz w:val="24"/>
          <w:szCs w:val="24"/>
          <w:vertAlign w:val="superscript"/>
        </w:rPr>
        <w:t>3</w:t>
      </w:r>
      <w:r w:rsidRPr="006D6AA8">
        <w:rPr>
          <w:rFonts w:eastAsia="Calibri"/>
          <w:sz w:val="24"/>
          <w:szCs w:val="24"/>
        </w:rPr>
        <w:t xml:space="preserve">/т по нефтесборному коллектору поступает в </w:t>
      </w:r>
      <w:proofErr w:type="spellStart"/>
      <w:r w:rsidRPr="006D6AA8">
        <w:rPr>
          <w:rFonts w:eastAsia="Calibri"/>
          <w:sz w:val="24"/>
          <w:szCs w:val="24"/>
        </w:rPr>
        <w:t>нефтегазосепаратор</w:t>
      </w:r>
      <w:proofErr w:type="spellEnd"/>
      <w:r w:rsidRPr="006D6AA8">
        <w:rPr>
          <w:rFonts w:eastAsia="Calibri"/>
          <w:sz w:val="24"/>
          <w:szCs w:val="24"/>
        </w:rPr>
        <w:t xml:space="preserve"> НГС 1-1,6-2000-1 для отделения газа от продукции нефтяных скважин. Перед НГС производится подача </w:t>
      </w:r>
      <w:proofErr w:type="spellStart"/>
      <w:r w:rsidRPr="006D6AA8">
        <w:rPr>
          <w:rFonts w:eastAsia="Calibri"/>
          <w:sz w:val="24"/>
          <w:szCs w:val="24"/>
        </w:rPr>
        <w:t>деэмульгатора</w:t>
      </w:r>
      <w:proofErr w:type="spellEnd"/>
      <w:r w:rsidRPr="006D6AA8">
        <w:rPr>
          <w:rFonts w:eastAsia="Calibri"/>
          <w:sz w:val="24"/>
          <w:szCs w:val="24"/>
        </w:rPr>
        <w:t xml:space="preserve"> </w:t>
      </w:r>
      <w:proofErr w:type="spellStart"/>
      <w:r w:rsidRPr="006D6AA8">
        <w:rPr>
          <w:rFonts w:eastAsia="Calibri"/>
          <w:sz w:val="24"/>
          <w:szCs w:val="24"/>
        </w:rPr>
        <w:t>Диссолван</w:t>
      </w:r>
      <w:proofErr w:type="spellEnd"/>
      <w:r w:rsidRPr="006D6AA8">
        <w:rPr>
          <w:rFonts w:eastAsia="Calibri"/>
          <w:sz w:val="24"/>
          <w:szCs w:val="24"/>
        </w:rPr>
        <w:t xml:space="preserve"> V4795 с удельным расходом 55-65 г/т.</w:t>
      </w:r>
    </w:p>
    <w:p w:rsidR="006D6AA8" w:rsidRPr="006D6AA8" w:rsidRDefault="00F22980" w:rsidP="006D6AA8">
      <w:pPr>
        <w:tabs>
          <w:tab w:val="left" w:pos="851"/>
        </w:tabs>
        <w:spacing w:line="360" w:lineRule="auto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ab/>
      </w:r>
      <w:r w:rsidR="006D6AA8" w:rsidRPr="006D6AA8">
        <w:rPr>
          <w:rFonts w:eastAsia="Calibri"/>
          <w:sz w:val="24"/>
          <w:szCs w:val="24"/>
        </w:rPr>
        <w:t xml:space="preserve">Отделившийся газ поступает на осушку в </w:t>
      </w:r>
      <w:proofErr w:type="spellStart"/>
      <w:r w:rsidR="006D6AA8" w:rsidRPr="006D6AA8">
        <w:rPr>
          <w:rFonts w:eastAsia="Calibri"/>
          <w:sz w:val="24"/>
          <w:szCs w:val="24"/>
        </w:rPr>
        <w:t>газосепаратор</w:t>
      </w:r>
      <w:proofErr w:type="spellEnd"/>
      <w:r w:rsidR="006D6AA8" w:rsidRPr="006D6AA8">
        <w:rPr>
          <w:rFonts w:eastAsia="Calibri"/>
          <w:sz w:val="24"/>
          <w:szCs w:val="24"/>
        </w:rPr>
        <w:t xml:space="preserve"> ГС 1-1,6-800-1 и после окончательной очистки от жидкости используется на печах подогрева нефти ПТ-16/150 №1, №2, №3, №5, ПНЭ-2,7 №4 (3-ед в работе, 2-ед в резерве) и котельной. </w:t>
      </w:r>
    </w:p>
    <w:p w:rsidR="006D6AA8" w:rsidRPr="006D6AA8" w:rsidRDefault="00F22980" w:rsidP="006D6AA8">
      <w:pPr>
        <w:tabs>
          <w:tab w:val="left" w:pos="851"/>
        </w:tabs>
        <w:spacing w:line="360" w:lineRule="auto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ab/>
      </w:r>
      <w:r w:rsidR="006D6AA8" w:rsidRPr="006D6AA8">
        <w:rPr>
          <w:rFonts w:eastAsia="Calibri"/>
          <w:sz w:val="24"/>
          <w:szCs w:val="24"/>
        </w:rPr>
        <w:t xml:space="preserve">С </w:t>
      </w:r>
      <w:proofErr w:type="spellStart"/>
      <w:r w:rsidR="006D6AA8" w:rsidRPr="006D6AA8">
        <w:rPr>
          <w:rFonts w:eastAsia="Calibri"/>
          <w:sz w:val="24"/>
          <w:szCs w:val="24"/>
        </w:rPr>
        <w:t>нефтегазосепаратора</w:t>
      </w:r>
      <w:proofErr w:type="spellEnd"/>
      <w:r w:rsidR="006D6AA8" w:rsidRPr="006D6AA8">
        <w:rPr>
          <w:rFonts w:eastAsia="Calibri"/>
          <w:sz w:val="24"/>
          <w:szCs w:val="24"/>
        </w:rPr>
        <w:t xml:space="preserve"> </w:t>
      </w:r>
      <w:proofErr w:type="spellStart"/>
      <w:r w:rsidR="006D6AA8" w:rsidRPr="006D6AA8">
        <w:rPr>
          <w:rFonts w:eastAsia="Calibri"/>
          <w:sz w:val="24"/>
          <w:szCs w:val="24"/>
        </w:rPr>
        <w:t>разгазированная</w:t>
      </w:r>
      <w:proofErr w:type="spellEnd"/>
      <w:r w:rsidR="006D6AA8" w:rsidRPr="006D6AA8">
        <w:rPr>
          <w:rFonts w:eastAsia="Calibri"/>
          <w:sz w:val="24"/>
          <w:szCs w:val="24"/>
        </w:rPr>
        <w:t xml:space="preserve"> нефтяная эмульсия через печи подогрева ПТ-16/150 №1, №2, №3, №5, ПНЭ-2,7 №4, где нагревается до 45-50°С поступает в технологический резервуар РВС-1000 №2, откуда после отстоя через </w:t>
      </w:r>
      <w:proofErr w:type="spellStart"/>
      <w:r w:rsidR="006D6AA8" w:rsidRPr="006D6AA8">
        <w:rPr>
          <w:rFonts w:eastAsia="Calibri"/>
          <w:sz w:val="24"/>
          <w:szCs w:val="24"/>
        </w:rPr>
        <w:t>переточную</w:t>
      </w:r>
      <w:proofErr w:type="spellEnd"/>
      <w:r w:rsidR="006D6AA8" w:rsidRPr="006D6AA8">
        <w:rPr>
          <w:rFonts w:eastAsia="Calibri"/>
          <w:sz w:val="24"/>
          <w:szCs w:val="24"/>
        </w:rPr>
        <w:t xml:space="preserve"> линию 9м или 5,5м поступает в РВС-1000 №1.</w:t>
      </w:r>
    </w:p>
    <w:p w:rsidR="006D6AA8" w:rsidRPr="006D6AA8" w:rsidRDefault="00F22980" w:rsidP="006D6AA8">
      <w:pPr>
        <w:tabs>
          <w:tab w:val="left" w:pos="851"/>
        </w:tabs>
        <w:spacing w:line="360" w:lineRule="auto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ab/>
      </w:r>
      <w:r w:rsidR="006D6AA8" w:rsidRPr="006D6AA8">
        <w:rPr>
          <w:rFonts w:eastAsia="Calibri"/>
          <w:sz w:val="24"/>
          <w:szCs w:val="24"/>
        </w:rPr>
        <w:t xml:space="preserve">С РВС-1000 №1 нефтяная эмульсия насосами ЦНС-180/128 №1, №2 (1 насоса «рабочий», 1 насос в «резерве») через узел замера, с давлением 12,0 </w:t>
      </w:r>
      <w:proofErr w:type="spellStart"/>
      <w:r w:rsidR="006D6AA8" w:rsidRPr="006D6AA8">
        <w:rPr>
          <w:rFonts w:eastAsia="Calibri"/>
          <w:sz w:val="24"/>
          <w:szCs w:val="24"/>
        </w:rPr>
        <w:t>атм</w:t>
      </w:r>
      <w:proofErr w:type="spellEnd"/>
      <w:r w:rsidR="006D6AA8" w:rsidRPr="006D6AA8">
        <w:rPr>
          <w:rFonts w:eastAsia="Calibri"/>
          <w:sz w:val="24"/>
          <w:szCs w:val="24"/>
        </w:rPr>
        <w:t xml:space="preserve">, содержанием хлористых солей 860-1170 мг/л, обводненностью 0,5-1,0% по нефтепроводу Ø150 мм протяженностью 17,7 км «Гран – </w:t>
      </w:r>
      <w:proofErr w:type="spellStart"/>
      <w:r w:rsidR="006D6AA8" w:rsidRPr="006D6AA8">
        <w:rPr>
          <w:rFonts w:eastAsia="Calibri"/>
          <w:sz w:val="24"/>
          <w:szCs w:val="24"/>
        </w:rPr>
        <w:t>С.Балгимбаев</w:t>
      </w:r>
      <w:proofErr w:type="spellEnd"/>
      <w:r w:rsidR="006D6AA8" w:rsidRPr="006D6AA8">
        <w:rPr>
          <w:rFonts w:eastAsia="Calibri"/>
          <w:sz w:val="24"/>
          <w:szCs w:val="24"/>
        </w:rPr>
        <w:t xml:space="preserve">» откачивается на </w:t>
      </w:r>
      <w:proofErr w:type="spellStart"/>
      <w:r w:rsidR="006D6AA8" w:rsidRPr="006D6AA8">
        <w:rPr>
          <w:rFonts w:eastAsia="Calibri"/>
          <w:sz w:val="24"/>
          <w:szCs w:val="24"/>
        </w:rPr>
        <w:t>ЦПСиПН</w:t>
      </w:r>
      <w:proofErr w:type="spellEnd"/>
      <w:r w:rsidR="006D6AA8" w:rsidRPr="006D6AA8">
        <w:rPr>
          <w:rFonts w:eastAsia="Calibri"/>
          <w:sz w:val="24"/>
          <w:szCs w:val="24"/>
        </w:rPr>
        <w:t xml:space="preserve"> месторождения </w:t>
      </w:r>
      <w:proofErr w:type="spellStart"/>
      <w:r w:rsidR="006D6AA8" w:rsidRPr="006D6AA8">
        <w:rPr>
          <w:rFonts w:eastAsia="Calibri"/>
          <w:sz w:val="24"/>
          <w:szCs w:val="24"/>
        </w:rPr>
        <w:t>С.Балгимбаев</w:t>
      </w:r>
      <w:proofErr w:type="spellEnd"/>
      <w:r w:rsidR="006D6AA8" w:rsidRPr="006D6AA8">
        <w:rPr>
          <w:rFonts w:eastAsia="Calibri"/>
          <w:sz w:val="24"/>
          <w:szCs w:val="24"/>
        </w:rPr>
        <w:t>.</w:t>
      </w:r>
    </w:p>
    <w:p w:rsidR="00F30ACF" w:rsidRDefault="00F22980" w:rsidP="006D6AA8">
      <w:pPr>
        <w:tabs>
          <w:tab w:val="left" w:pos="851"/>
        </w:tabs>
        <w:spacing w:line="360" w:lineRule="auto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lastRenderedPageBreak/>
        <w:tab/>
      </w:r>
      <w:r w:rsidR="006D6AA8" w:rsidRPr="006D6AA8">
        <w:rPr>
          <w:rFonts w:eastAsia="Calibri"/>
          <w:sz w:val="24"/>
          <w:szCs w:val="24"/>
        </w:rPr>
        <w:t xml:space="preserve">Пластовая вода, сброшенная с резервуара в процессе подготовки, поступает в горизонтальный отстойник ОГ-100 №1 насосами ЦНС-60/330 №1, №2 с давлением 30,0-31,0 </w:t>
      </w:r>
      <w:proofErr w:type="spellStart"/>
      <w:r w:rsidR="006D6AA8" w:rsidRPr="006D6AA8">
        <w:rPr>
          <w:rFonts w:eastAsia="Calibri"/>
          <w:sz w:val="24"/>
          <w:szCs w:val="24"/>
        </w:rPr>
        <w:t>атм</w:t>
      </w:r>
      <w:proofErr w:type="spellEnd"/>
      <w:r w:rsidR="006D6AA8" w:rsidRPr="006D6AA8">
        <w:rPr>
          <w:rFonts w:eastAsia="Calibri"/>
          <w:sz w:val="24"/>
          <w:szCs w:val="24"/>
        </w:rPr>
        <w:t xml:space="preserve"> в объеме 580 т/</w:t>
      </w:r>
      <w:proofErr w:type="spellStart"/>
      <w:r w:rsidR="006D6AA8" w:rsidRPr="006D6AA8">
        <w:rPr>
          <w:rFonts w:eastAsia="Calibri"/>
          <w:sz w:val="24"/>
          <w:szCs w:val="24"/>
        </w:rPr>
        <w:t>сут</w:t>
      </w:r>
      <w:proofErr w:type="spellEnd"/>
      <w:r w:rsidR="006D6AA8" w:rsidRPr="006D6AA8">
        <w:rPr>
          <w:rFonts w:eastAsia="Calibri"/>
          <w:sz w:val="24"/>
          <w:szCs w:val="24"/>
        </w:rPr>
        <w:t xml:space="preserve"> закачивается в систему ППД.</w:t>
      </w:r>
    </w:p>
    <w:p w:rsidR="00115801" w:rsidRPr="006D6AA8" w:rsidRDefault="00115801" w:rsidP="006D6AA8">
      <w:pPr>
        <w:tabs>
          <w:tab w:val="left" w:pos="851"/>
        </w:tabs>
        <w:spacing w:line="360" w:lineRule="auto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ab/>
        <w:t>Технологическая схема УПН Гран изображена на Рис.6.3.3.</w:t>
      </w:r>
    </w:p>
    <w:p w:rsidR="00F22980" w:rsidRDefault="00F22980" w:rsidP="00F22980">
      <w:pPr>
        <w:tabs>
          <w:tab w:val="left" w:pos="851"/>
        </w:tabs>
        <w:spacing w:line="360" w:lineRule="auto"/>
        <w:jc w:val="both"/>
        <w:rPr>
          <w:rFonts w:eastAsia="Calibri"/>
          <w:sz w:val="24"/>
          <w:szCs w:val="24"/>
          <w:lang w:val="kk-KZ"/>
        </w:rPr>
      </w:pPr>
      <w:r>
        <w:rPr>
          <w:rFonts w:eastAsia="Calibri"/>
          <w:sz w:val="24"/>
          <w:szCs w:val="24"/>
          <w:lang w:val="kk-KZ"/>
        </w:rPr>
        <w:tab/>
        <w:t>Принципиальная схема  по</w:t>
      </w:r>
      <w:bookmarkEnd w:id="1"/>
      <w:r>
        <w:rPr>
          <w:rFonts w:eastAsia="Calibri"/>
          <w:sz w:val="24"/>
          <w:szCs w:val="24"/>
          <w:lang w:val="kk-KZ"/>
        </w:rPr>
        <w:t>дготовки проукции на УПН Гран представлена на Рис.6.3.</w:t>
      </w:r>
      <w:r w:rsidR="00115801">
        <w:rPr>
          <w:rFonts w:eastAsia="Calibri"/>
          <w:sz w:val="24"/>
          <w:szCs w:val="24"/>
          <w:lang w:val="kk-KZ"/>
        </w:rPr>
        <w:t>4</w:t>
      </w:r>
      <w:r>
        <w:rPr>
          <w:rFonts w:eastAsia="Calibri"/>
          <w:sz w:val="24"/>
          <w:szCs w:val="24"/>
          <w:lang w:val="kk-KZ"/>
        </w:rPr>
        <w:t>.</w:t>
      </w:r>
    </w:p>
    <w:p w:rsidR="005C7E37" w:rsidRDefault="005C7E37" w:rsidP="00F22980">
      <w:pPr>
        <w:tabs>
          <w:tab w:val="left" w:pos="851"/>
        </w:tabs>
        <w:spacing w:line="360" w:lineRule="auto"/>
        <w:jc w:val="both"/>
        <w:rPr>
          <w:rFonts w:eastAsia="Calibri"/>
          <w:sz w:val="24"/>
          <w:szCs w:val="24"/>
          <w:lang w:val="kk-KZ"/>
        </w:rPr>
        <w:sectPr w:rsidR="005C7E37" w:rsidSect="001623AC">
          <w:headerReference w:type="default" r:id="rId10"/>
          <w:foot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bookmarkStart w:id="2" w:name="_GoBack"/>
      <w:bookmarkEnd w:id="2"/>
    </w:p>
    <w:p w:rsidR="00115801" w:rsidRDefault="00115801" w:rsidP="0011580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88D986D" wp14:editId="6B1D7DFD">
                <wp:simplePos x="0" y="0"/>
                <wp:positionH relativeFrom="column">
                  <wp:posOffset>0</wp:posOffset>
                </wp:positionH>
                <wp:positionV relativeFrom="paragraph">
                  <wp:posOffset>6014085</wp:posOffset>
                </wp:positionV>
                <wp:extent cx="8890635" cy="635"/>
                <wp:effectExtent l="0" t="0" r="0" b="0"/>
                <wp:wrapSquare wrapText="bothSides"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06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115801" w:rsidRPr="00115801" w:rsidRDefault="00115801" w:rsidP="00115801">
                            <w:pPr>
                              <w:pStyle w:val="aa"/>
                              <w:rPr>
                                <w:noProof/>
                                <w:color w:val="000000"/>
                                <w:sz w:val="16"/>
                                <w:szCs w:val="20"/>
                              </w:rPr>
                            </w:pPr>
                            <w:r w:rsidRPr="00115801">
                              <w:rPr>
                                <w:sz w:val="20"/>
                              </w:rPr>
                              <w:t xml:space="preserve">Рис. </w:t>
                            </w:r>
                            <w:r w:rsidR="007D1E02">
                              <w:rPr>
                                <w:sz w:val="20"/>
                              </w:rPr>
                              <w:fldChar w:fldCharType="begin"/>
                            </w:r>
                            <w:r w:rsidR="007D1E02">
                              <w:rPr>
                                <w:sz w:val="20"/>
                              </w:rPr>
                              <w:instrText xml:space="preserve"> STYLEREF 2 \s </w:instrText>
                            </w:r>
                            <w:r w:rsidR="007D1E02">
                              <w:rPr>
                                <w:sz w:val="20"/>
                              </w:rPr>
                              <w:fldChar w:fldCharType="separate"/>
                            </w:r>
                            <w:r w:rsidR="007D1E02">
                              <w:rPr>
                                <w:noProof/>
                                <w:sz w:val="20"/>
                              </w:rPr>
                              <w:t>6.3</w:t>
                            </w:r>
                            <w:r w:rsidR="007D1E02">
                              <w:rPr>
                                <w:sz w:val="20"/>
                              </w:rPr>
                              <w:fldChar w:fldCharType="end"/>
                            </w:r>
                            <w:r w:rsidR="007D1E02">
                              <w:rPr>
                                <w:sz w:val="20"/>
                              </w:rPr>
                              <w:t>.</w:t>
                            </w:r>
                            <w:r w:rsidR="007D1E02">
                              <w:rPr>
                                <w:sz w:val="20"/>
                              </w:rPr>
                              <w:fldChar w:fldCharType="begin"/>
                            </w:r>
                            <w:r w:rsidR="007D1E02">
                              <w:rPr>
                                <w:sz w:val="20"/>
                              </w:rPr>
                              <w:instrText xml:space="preserve"> SEQ Рис. \* ARABIC \s 2 </w:instrText>
                            </w:r>
                            <w:r w:rsidR="007D1E02">
                              <w:rPr>
                                <w:sz w:val="20"/>
                              </w:rPr>
                              <w:fldChar w:fldCharType="separate"/>
                            </w:r>
                            <w:r w:rsidR="007D1E02">
                              <w:rPr>
                                <w:noProof/>
                                <w:sz w:val="20"/>
                              </w:rPr>
                              <w:t>3</w:t>
                            </w:r>
                            <w:r w:rsidR="007D1E02">
                              <w:rPr>
                                <w:sz w:val="20"/>
                              </w:rPr>
                              <w:fldChar w:fldCharType="end"/>
                            </w:r>
                            <w:r w:rsidRPr="00115801">
                              <w:rPr>
                                <w:sz w:val="20"/>
                              </w:rPr>
                              <w:t>.</w:t>
                            </w:r>
                            <w:r w:rsidR="007D1E02">
                              <w:rPr>
                                <w:sz w:val="20"/>
                              </w:rPr>
                              <w:t xml:space="preserve"> -</w:t>
                            </w:r>
                            <w:r w:rsidRPr="00115801">
                              <w:rPr>
                                <w:sz w:val="20"/>
                              </w:rPr>
                              <w:t xml:space="preserve"> Технологическая схема УПН Гран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88D986D" id="_x0000_t202" coordsize="21600,21600" o:spt="202" path="m,l,21600r21600,l21600,xe">
                <v:stroke joinstyle="miter"/>
                <v:path gradientshapeok="t" o:connecttype="rect"/>
              </v:shapetype>
              <v:shape id="Надпись 11" o:spid="_x0000_s1026" type="#_x0000_t202" style="position:absolute;margin-left:0;margin-top:473.55pt;width:700.05pt;height: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" stroked="f">
                <v:textbox style="mso-fit-shape-to-text:t" inset="0,0,0,0">
                  <w:txbxContent>
                    <w:p w:rsidR="00115801" w:rsidRPr="00115801" w:rsidRDefault="00115801" w:rsidP="00115801">
                      <w:pPr>
                        <w:pStyle w:val="aa"/>
                        <w:rPr>
                          <w:noProof/>
                          <w:color w:val="000000"/>
                          <w:sz w:val="16"/>
                          <w:szCs w:val="20"/>
                        </w:rPr>
                      </w:pPr>
                      <w:r w:rsidRPr="00115801">
                        <w:rPr>
                          <w:sz w:val="20"/>
                        </w:rPr>
                        <w:t xml:space="preserve">Рис. </w:t>
                      </w:r>
                      <w:r w:rsidR="007D1E02">
                        <w:rPr>
                          <w:sz w:val="20"/>
                        </w:rPr>
                        <w:fldChar w:fldCharType="begin"/>
                      </w:r>
                      <w:r w:rsidR="007D1E02">
                        <w:rPr>
                          <w:sz w:val="20"/>
                        </w:rPr>
                        <w:instrText xml:space="preserve"> STYLEREF 2 \s </w:instrText>
                      </w:r>
                      <w:r w:rsidR="007D1E02">
                        <w:rPr>
                          <w:sz w:val="20"/>
                        </w:rPr>
                        <w:fldChar w:fldCharType="separate"/>
                      </w:r>
                      <w:r w:rsidR="007D1E02">
                        <w:rPr>
                          <w:noProof/>
                          <w:sz w:val="20"/>
                        </w:rPr>
                        <w:t>6.3</w:t>
                      </w:r>
                      <w:r w:rsidR="007D1E02">
                        <w:rPr>
                          <w:sz w:val="20"/>
                        </w:rPr>
                        <w:fldChar w:fldCharType="end"/>
                      </w:r>
                      <w:r w:rsidR="007D1E02">
                        <w:rPr>
                          <w:sz w:val="20"/>
                        </w:rPr>
                        <w:t>.</w:t>
                      </w:r>
                      <w:r w:rsidR="007D1E02">
                        <w:rPr>
                          <w:sz w:val="20"/>
                        </w:rPr>
                        <w:fldChar w:fldCharType="begin"/>
                      </w:r>
                      <w:r w:rsidR="007D1E02">
                        <w:rPr>
                          <w:sz w:val="20"/>
                        </w:rPr>
                        <w:instrText xml:space="preserve"> SEQ Рис. \* ARABIC \s 2 </w:instrText>
                      </w:r>
                      <w:r w:rsidR="007D1E02">
                        <w:rPr>
                          <w:sz w:val="20"/>
                        </w:rPr>
                        <w:fldChar w:fldCharType="separate"/>
                      </w:r>
                      <w:r w:rsidR="007D1E02">
                        <w:rPr>
                          <w:noProof/>
                          <w:sz w:val="20"/>
                        </w:rPr>
                        <w:t>3</w:t>
                      </w:r>
                      <w:r w:rsidR="007D1E02">
                        <w:rPr>
                          <w:sz w:val="20"/>
                        </w:rPr>
                        <w:fldChar w:fldCharType="end"/>
                      </w:r>
                      <w:r w:rsidRPr="00115801">
                        <w:rPr>
                          <w:sz w:val="20"/>
                        </w:rPr>
                        <w:t>.</w:t>
                      </w:r>
                      <w:r w:rsidR="007D1E02">
                        <w:rPr>
                          <w:sz w:val="20"/>
                        </w:rPr>
                        <w:t xml:space="preserve"> -</w:t>
                      </w:r>
                      <w:r w:rsidRPr="00115801">
                        <w:rPr>
                          <w:sz w:val="20"/>
                        </w:rPr>
                        <w:t xml:space="preserve"> Технологическая схема УПН Гран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15801">
        <w:rPr>
          <w:noProof/>
        </w:rPr>
        <w:drawing>
          <wp:anchor distT="0" distB="0" distL="114300" distR="114300" simplePos="0" relativeHeight="251660288" behindDoc="0" locked="0" layoutInCell="1" allowOverlap="1" wp14:anchorId="6BDFAD8B" wp14:editId="6AE63C58">
            <wp:simplePos x="0" y="0"/>
            <wp:positionH relativeFrom="margin">
              <wp:posOffset>-3810</wp:posOffset>
            </wp:positionH>
            <wp:positionV relativeFrom="paragraph">
              <wp:posOffset>-24765</wp:posOffset>
            </wp:positionV>
            <wp:extent cx="8890635" cy="5981700"/>
            <wp:effectExtent l="0" t="0" r="5715" b="0"/>
            <wp:wrapSquare wrapText="bothSides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635" cy="598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22980" w:rsidRDefault="00F22980" w:rsidP="00115801">
      <w:pPr>
        <w:spacing w:after="200" w:line="276" w:lineRule="auto"/>
      </w:pPr>
      <w:r>
        <w:rPr>
          <w:noProof/>
        </w:rPr>
        <w:lastRenderedPageBreak/>
        <w:drawing>
          <wp:inline distT="0" distB="0" distL="0" distR="0" wp14:anchorId="4D961E3A" wp14:editId="13127D93">
            <wp:extent cx="9250680" cy="5810250"/>
            <wp:effectExtent l="0" t="0" r="7620" b="0"/>
            <wp:docPr id="804" name="Рисунок 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58851" cy="5815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980" w:rsidRPr="00115801" w:rsidRDefault="00F22980" w:rsidP="00F22980">
      <w:pPr>
        <w:pStyle w:val="aa"/>
        <w:rPr>
          <w:sz w:val="20"/>
          <w:lang w:val="kk-KZ"/>
        </w:rPr>
        <w:sectPr w:rsidR="00F22980" w:rsidRPr="00115801" w:rsidSect="00115801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  <w:r w:rsidRPr="00115801">
        <w:rPr>
          <w:sz w:val="20"/>
        </w:rPr>
        <w:t xml:space="preserve">Рис. </w:t>
      </w:r>
      <w:r w:rsidR="007D1E02">
        <w:rPr>
          <w:sz w:val="20"/>
        </w:rPr>
        <w:fldChar w:fldCharType="begin"/>
      </w:r>
      <w:r w:rsidR="007D1E02">
        <w:rPr>
          <w:sz w:val="20"/>
        </w:rPr>
        <w:instrText xml:space="preserve"> STYLEREF 2 \s </w:instrText>
      </w:r>
      <w:r w:rsidR="007D1E02">
        <w:rPr>
          <w:sz w:val="20"/>
        </w:rPr>
        <w:fldChar w:fldCharType="separate"/>
      </w:r>
      <w:r w:rsidR="007D1E02">
        <w:rPr>
          <w:noProof/>
          <w:sz w:val="20"/>
        </w:rPr>
        <w:t>6.3</w:t>
      </w:r>
      <w:r w:rsidR="007D1E02">
        <w:rPr>
          <w:sz w:val="20"/>
        </w:rPr>
        <w:fldChar w:fldCharType="end"/>
      </w:r>
      <w:r w:rsidR="007D1E02">
        <w:rPr>
          <w:sz w:val="20"/>
        </w:rPr>
        <w:t>.</w:t>
      </w:r>
      <w:r w:rsidR="007D1E02">
        <w:rPr>
          <w:sz w:val="20"/>
        </w:rPr>
        <w:fldChar w:fldCharType="begin"/>
      </w:r>
      <w:r w:rsidR="007D1E02">
        <w:rPr>
          <w:sz w:val="20"/>
        </w:rPr>
        <w:instrText xml:space="preserve"> SEQ Рис. \* ARABIC \s 2 </w:instrText>
      </w:r>
      <w:r w:rsidR="007D1E02">
        <w:rPr>
          <w:sz w:val="20"/>
        </w:rPr>
        <w:fldChar w:fldCharType="separate"/>
      </w:r>
      <w:r w:rsidR="007D1E02">
        <w:rPr>
          <w:noProof/>
          <w:sz w:val="20"/>
        </w:rPr>
        <w:t>4</w:t>
      </w:r>
      <w:r w:rsidR="007D1E02">
        <w:rPr>
          <w:sz w:val="20"/>
        </w:rPr>
        <w:fldChar w:fldCharType="end"/>
      </w:r>
      <w:r w:rsidRPr="00115801">
        <w:rPr>
          <w:sz w:val="20"/>
          <w:lang w:val="kk-KZ"/>
        </w:rPr>
        <w:t>.</w:t>
      </w:r>
      <w:r w:rsidR="007D1E02">
        <w:rPr>
          <w:sz w:val="20"/>
          <w:lang w:val="kk-KZ"/>
        </w:rPr>
        <w:t xml:space="preserve"> -</w:t>
      </w:r>
      <w:r w:rsidRPr="00115801">
        <w:rPr>
          <w:sz w:val="20"/>
          <w:lang w:val="kk-KZ"/>
        </w:rPr>
        <w:t xml:space="preserve"> Существующая принципиальная схема УПН Гран</w:t>
      </w:r>
    </w:p>
    <w:p w:rsidR="005C7E37" w:rsidRDefault="003802EE" w:rsidP="008E5E28">
      <w:pPr>
        <w:widowControl w:val="0"/>
        <w:spacing w:line="360" w:lineRule="auto"/>
        <w:ind w:firstLine="709"/>
        <w:jc w:val="both"/>
        <w:rPr>
          <w:sz w:val="24"/>
          <w:szCs w:val="24"/>
          <w:lang w:val="kk-KZ"/>
        </w:rPr>
      </w:pPr>
      <w:r>
        <w:rPr>
          <w:sz w:val="24"/>
          <w:lang w:val="kk-KZ"/>
        </w:rPr>
        <w:t xml:space="preserve">Согласно рекомендуемому варианту разработки, </w:t>
      </w:r>
      <w:r w:rsidR="007017FE">
        <w:rPr>
          <w:sz w:val="24"/>
          <w:lang w:val="kk-KZ"/>
        </w:rPr>
        <w:t>в</w:t>
      </w:r>
      <w:r w:rsidRPr="003802EE">
        <w:rPr>
          <w:sz w:val="24"/>
        </w:rPr>
        <w:t xml:space="preserve"> 2023 году предусматривается бурение горизонтальной скважины №82 и в 2024 году скважину №83. Предусмотреть обустройство устьев 2 эксплуатационных нефтяных скважин (82, 83) с выкидными трубопроводами</w:t>
      </w:r>
      <w:r>
        <w:rPr>
          <w:sz w:val="24"/>
          <w:lang w:val="kk-KZ"/>
        </w:rPr>
        <w:t>, для дальнейшего подключения к существующему АГЗУ.</w:t>
      </w:r>
      <w:r w:rsidRPr="003802EE">
        <w:rPr>
          <w:sz w:val="24"/>
        </w:rPr>
        <w:t xml:space="preserve"> </w:t>
      </w:r>
      <w:r w:rsidRPr="003802EE">
        <w:rPr>
          <w:sz w:val="24"/>
          <w:szCs w:val="24"/>
        </w:rPr>
        <w:t>Выкидные линии прокладываются в почве ниже уровня сезонного промерзания, для того чтобы защитить их от климатических воздействий</w:t>
      </w:r>
      <w:r w:rsidR="005C7E37">
        <w:rPr>
          <w:sz w:val="24"/>
          <w:szCs w:val="24"/>
          <w:lang w:val="kk-KZ"/>
        </w:rPr>
        <w:t>.</w:t>
      </w:r>
    </w:p>
    <w:p w:rsidR="005C7E37" w:rsidRDefault="00457F75" w:rsidP="002A3ED1">
      <w:pPr>
        <w:pStyle w:val="aa"/>
        <w:spacing w:after="120"/>
        <w:ind w:firstLine="709"/>
        <w:rPr>
          <w:szCs w:val="24"/>
          <w:lang w:val="kk-KZ"/>
        </w:rPr>
      </w:pPr>
      <w:r>
        <w:rPr>
          <w:szCs w:val="24"/>
          <w:lang w:val="kk-KZ"/>
        </w:rPr>
        <w:t>Выводы и р</w:t>
      </w:r>
      <w:r w:rsidR="005C7E37">
        <w:rPr>
          <w:szCs w:val="24"/>
          <w:lang w:val="kk-KZ"/>
        </w:rPr>
        <w:t>екомендации</w:t>
      </w:r>
    </w:p>
    <w:p w:rsidR="00457F75" w:rsidRPr="00457F75" w:rsidRDefault="00457F75" w:rsidP="00457F75">
      <w:pPr>
        <w:pStyle w:val="af0"/>
        <w:numPr>
          <w:ilvl w:val="0"/>
          <w:numId w:val="20"/>
        </w:numPr>
        <w:ind w:left="0" w:firstLine="709"/>
        <w:rPr>
          <w:lang w:val="kk-KZ"/>
        </w:rPr>
      </w:pPr>
      <w:r w:rsidRPr="00457F75">
        <w:rPr>
          <w:lang w:val="kk-KZ"/>
        </w:rPr>
        <w:t>Существующее оборудование системы сбора и подготовки скважинной продукции месторождении Гран по технологическим возможностям и пропускным способностям способно обеспечить достижение прогнозных технологических показателей разработки, принятых в настоящем отчете.</w:t>
      </w:r>
    </w:p>
    <w:p w:rsidR="002A3ED1" w:rsidRPr="003B2C75" w:rsidRDefault="003B2C75" w:rsidP="003B2C75">
      <w:pPr>
        <w:pStyle w:val="af0"/>
        <w:numPr>
          <w:ilvl w:val="0"/>
          <w:numId w:val="20"/>
        </w:numPr>
        <w:ind w:left="0" w:firstLine="709"/>
      </w:pPr>
      <w:r>
        <w:rPr>
          <w:lang w:val="kk-KZ"/>
        </w:rPr>
        <w:t>Осуществлять сбор скважинной продукции и промыслового транспорта по герметизированной системе, во избежание попадения кислорода в ГЖС.</w:t>
      </w:r>
    </w:p>
    <w:p w:rsidR="003B2C75" w:rsidRDefault="00457F75" w:rsidP="003B2C75">
      <w:pPr>
        <w:pStyle w:val="af0"/>
        <w:numPr>
          <w:ilvl w:val="0"/>
          <w:numId w:val="20"/>
        </w:numPr>
        <w:ind w:left="0" w:firstLine="709"/>
      </w:pPr>
      <w:r w:rsidRPr="00250301">
        <w:t>Рекомендуется заменить выкидные линии на СВТ.</w:t>
      </w:r>
    </w:p>
    <w:p w:rsidR="00804470" w:rsidRPr="00457F75" w:rsidRDefault="00804470" w:rsidP="00457F75">
      <w:pPr>
        <w:pStyle w:val="af0"/>
        <w:numPr>
          <w:ilvl w:val="0"/>
          <w:numId w:val="20"/>
        </w:numPr>
        <w:ind w:left="0" w:firstLine="709"/>
      </w:pPr>
      <w:r w:rsidRPr="00457F75">
        <w:rPr>
          <w:lang/>
        </w:rPr>
        <w:t>Проводить мониторинг коррозии</w:t>
      </w:r>
      <w:r w:rsidR="00CF2D25">
        <w:t xml:space="preserve"> технологического оборудования и трубопроводов.</w:t>
      </w:r>
    </w:p>
    <w:p w:rsidR="00B30F91" w:rsidRPr="00B30F91" w:rsidRDefault="00B30F91" w:rsidP="00B30F91">
      <w:pPr>
        <w:pStyle w:val="2"/>
        <w:numPr>
          <w:ilvl w:val="1"/>
          <w:numId w:val="21"/>
        </w:numPr>
        <w:spacing w:before="0" w:after="120" w:line="360" w:lineRule="auto"/>
        <w:jc w:val="both"/>
        <w:rPr>
          <w:rFonts w:eastAsia="Times New Roman" w:cs="Times New Roman"/>
        </w:rPr>
      </w:pPr>
      <w:bookmarkStart w:id="3" w:name="_Hlk97247555"/>
      <w:r w:rsidRPr="00B30F91">
        <w:rPr>
          <w:rFonts w:eastAsia="Times New Roman" w:cs="Times New Roman"/>
        </w:rPr>
        <w:t>Рекомендации к разработке программы по переработке (утилизации) газа</w:t>
      </w:r>
    </w:p>
    <w:bookmarkEnd w:id="3"/>
    <w:p w:rsidR="00B30F91" w:rsidRPr="00B30F91" w:rsidRDefault="00B30F91" w:rsidP="00B30F91">
      <w:pPr>
        <w:tabs>
          <w:tab w:val="left" w:pos="851"/>
        </w:tabs>
        <w:spacing w:line="360" w:lineRule="auto"/>
        <w:ind w:firstLine="851"/>
        <w:jc w:val="both"/>
        <w:rPr>
          <w:sz w:val="24"/>
          <w:szCs w:val="24"/>
        </w:rPr>
      </w:pPr>
      <w:r w:rsidRPr="00B30F91">
        <w:rPr>
          <w:sz w:val="24"/>
          <w:szCs w:val="24"/>
        </w:rPr>
        <w:t>Регулирование вопросов использования ПНГ в Казахстане осуществляется нормативными документами, законами, постановлениями Правительства РК, директивными указаниями Министерства охраны окружающей среды.</w:t>
      </w:r>
    </w:p>
    <w:p w:rsidR="00B30F91" w:rsidRPr="00B30F91" w:rsidRDefault="00B30F91" w:rsidP="00B30F91">
      <w:pPr>
        <w:widowControl w:val="0"/>
        <w:tabs>
          <w:tab w:val="num" w:pos="360"/>
        </w:tabs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B30F91">
        <w:rPr>
          <w:rFonts w:eastAsia="Calibri"/>
          <w:sz w:val="24"/>
          <w:szCs w:val="24"/>
        </w:rPr>
        <w:t>Согласно статье 86 «Закона о недрах и недропользовании...» Недропользователь должен разрабатывать Программу развития переработки попутного газа, которая подлежит обновлению каждые три года.</w:t>
      </w:r>
    </w:p>
    <w:p w:rsidR="00B30F91" w:rsidRPr="00B30F91" w:rsidRDefault="00B30F91" w:rsidP="00B30F91">
      <w:pPr>
        <w:widowControl w:val="0"/>
        <w:tabs>
          <w:tab w:val="num" w:pos="360"/>
        </w:tabs>
        <w:spacing w:line="360" w:lineRule="auto"/>
        <w:ind w:firstLine="709"/>
        <w:jc w:val="both"/>
        <w:rPr>
          <w:rFonts w:eastAsia="Calibri"/>
          <w:sz w:val="24"/>
          <w:szCs w:val="24"/>
          <w:lang w:val="kk-KZ"/>
        </w:rPr>
      </w:pPr>
      <w:r w:rsidRPr="00B30F91">
        <w:rPr>
          <w:rFonts w:eastAsia="Calibri"/>
          <w:sz w:val="24"/>
          <w:szCs w:val="24"/>
        </w:rPr>
        <w:t xml:space="preserve"> В настоящее время утилизация сырого газа на месторождении Гран ведется согласно «Программе развития переработки сырого газа на объектах НГДУ «</w:t>
      </w:r>
      <w:proofErr w:type="spellStart"/>
      <w:r w:rsidRPr="00B30F91">
        <w:rPr>
          <w:rFonts w:eastAsia="Calibri"/>
          <w:sz w:val="24"/>
          <w:szCs w:val="24"/>
        </w:rPr>
        <w:t>Жаикмунайгаз</w:t>
      </w:r>
      <w:proofErr w:type="spellEnd"/>
      <w:r w:rsidRPr="00B30F91">
        <w:rPr>
          <w:rFonts w:eastAsia="Calibri"/>
          <w:sz w:val="24"/>
          <w:szCs w:val="24"/>
        </w:rPr>
        <w:t>» АО «</w:t>
      </w:r>
      <w:proofErr w:type="spellStart"/>
      <w:r w:rsidRPr="00B30F91">
        <w:rPr>
          <w:rFonts w:eastAsia="Calibri"/>
          <w:sz w:val="24"/>
          <w:szCs w:val="24"/>
        </w:rPr>
        <w:t>Эмбамунайгаз</w:t>
      </w:r>
      <w:proofErr w:type="spellEnd"/>
      <w:r w:rsidRPr="00B30F91">
        <w:rPr>
          <w:rFonts w:eastAsia="Calibri"/>
          <w:sz w:val="24"/>
          <w:szCs w:val="24"/>
        </w:rPr>
        <w:t xml:space="preserve">» на период с 01.01.2022 по 31.12.2024 </w:t>
      </w:r>
      <w:proofErr w:type="spellStart"/>
      <w:r w:rsidRPr="00B30F91">
        <w:rPr>
          <w:rFonts w:eastAsia="Calibri"/>
          <w:sz w:val="24"/>
          <w:szCs w:val="24"/>
        </w:rPr>
        <w:t>гг</w:t>
      </w:r>
      <w:proofErr w:type="spellEnd"/>
      <w:r w:rsidRPr="00B30F91">
        <w:rPr>
          <w:rFonts w:eastAsia="Calibri"/>
          <w:sz w:val="24"/>
          <w:szCs w:val="24"/>
        </w:rPr>
        <w:t>», утвержденной Министерством энергетики РК (Протокол №4/2 от 14.09.2021 г.).  Согласно данной Программе сырой газ месторождения используется на собственные технологические нужды (</w:t>
      </w:r>
      <w:r w:rsidRPr="00B30F91">
        <w:rPr>
          <w:rFonts w:eastAsia="Calibri"/>
          <w:sz w:val="24"/>
          <w:szCs w:val="24"/>
          <w:lang w:val="en-US"/>
        </w:rPr>
        <w:t>V</w:t>
      </w:r>
      <w:r w:rsidRPr="00B30F91">
        <w:rPr>
          <w:rFonts w:eastAsia="Calibri"/>
          <w:sz w:val="24"/>
          <w:szCs w:val="24"/>
          <w:vertAlign w:val="subscript"/>
        </w:rPr>
        <w:t>1</w:t>
      </w:r>
      <w:r w:rsidRPr="00B30F91">
        <w:rPr>
          <w:rFonts w:eastAsia="Calibri"/>
          <w:sz w:val="24"/>
          <w:szCs w:val="24"/>
        </w:rPr>
        <w:t>)</w:t>
      </w:r>
      <w:r w:rsidRPr="00B30F91">
        <w:rPr>
          <w:rFonts w:eastAsia="Calibri"/>
          <w:sz w:val="24"/>
          <w:szCs w:val="24"/>
          <w:lang w:val="kk-KZ"/>
        </w:rPr>
        <w:t>:</w:t>
      </w:r>
    </w:p>
    <w:p w:rsidR="00250EBA" w:rsidRDefault="00B30F91" w:rsidP="001F4A61">
      <w:pPr>
        <w:widowControl w:val="0"/>
        <w:numPr>
          <w:ilvl w:val="0"/>
          <w:numId w:val="22"/>
        </w:numPr>
        <w:tabs>
          <w:tab w:val="num" w:pos="360"/>
        </w:tabs>
        <w:spacing w:line="360" w:lineRule="auto"/>
        <w:ind w:left="1066" w:hanging="357"/>
        <w:contextualSpacing/>
        <w:jc w:val="both"/>
        <w:rPr>
          <w:rFonts w:eastAsia="Calibri"/>
          <w:sz w:val="24"/>
          <w:szCs w:val="24"/>
        </w:rPr>
      </w:pPr>
      <w:r w:rsidRPr="00250EBA">
        <w:rPr>
          <w:rFonts w:eastAsia="Calibri"/>
          <w:sz w:val="24"/>
          <w:szCs w:val="24"/>
          <w:lang w:val="kk-KZ"/>
        </w:rPr>
        <w:t>Печи подогрева ПТ-16/150М</w:t>
      </w:r>
      <w:r w:rsidRPr="00250EBA">
        <w:rPr>
          <w:rFonts w:eastAsia="Calibri"/>
          <w:sz w:val="24"/>
          <w:szCs w:val="24"/>
        </w:rPr>
        <w:t xml:space="preserve"> (</w:t>
      </w:r>
      <w:r w:rsidR="00250EBA">
        <w:rPr>
          <w:rFonts w:eastAsia="Calibri"/>
          <w:sz w:val="24"/>
          <w:szCs w:val="24"/>
        </w:rPr>
        <w:t xml:space="preserve">2 </w:t>
      </w:r>
      <w:r w:rsidRPr="00250EBA">
        <w:rPr>
          <w:rFonts w:eastAsia="Calibri"/>
          <w:sz w:val="24"/>
          <w:szCs w:val="24"/>
        </w:rPr>
        <w:t>единиц</w:t>
      </w:r>
      <w:r w:rsidR="00250EBA">
        <w:rPr>
          <w:rFonts w:eastAsia="Calibri"/>
          <w:sz w:val="24"/>
          <w:szCs w:val="24"/>
        </w:rPr>
        <w:t>ы</w:t>
      </w:r>
      <w:r w:rsidRPr="00250EBA">
        <w:rPr>
          <w:rFonts w:eastAsia="Calibri"/>
          <w:sz w:val="24"/>
          <w:szCs w:val="24"/>
        </w:rPr>
        <w:t>)</w:t>
      </w:r>
      <w:r w:rsidR="00250EBA">
        <w:rPr>
          <w:rFonts w:eastAsia="Calibri"/>
          <w:sz w:val="24"/>
          <w:szCs w:val="24"/>
        </w:rPr>
        <w:t>;</w:t>
      </w:r>
    </w:p>
    <w:p w:rsidR="00B30F91" w:rsidRDefault="00B30F91" w:rsidP="001F4A61">
      <w:pPr>
        <w:widowControl w:val="0"/>
        <w:numPr>
          <w:ilvl w:val="0"/>
          <w:numId w:val="22"/>
        </w:numPr>
        <w:tabs>
          <w:tab w:val="num" w:pos="360"/>
        </w:tabs>
        <w:spacing w:line="360" w:lineRule="auto"/>
        <w:ind w:left="1066" w:hanging="357"/>
        <w:contextualSpacing/>
        <w:jc w:val="both"/>
        <w:rPr>
          <w:rFonts w:eastAsia="Calibri"/>
          <w:sz w:val="24"/>
          <w:szCs w:val="24"/>
        </w:rPr>
      </w:pPr>
      <w:r w:rsidRPr="00250EBA">
        <w:rPr>
          <w:rFonts w:eastAsia="Calibri"/>
          <w:sz w:val="24"/>
          <w:szCs w:val="24"/>
        </w:rPr>
        <w:t xml:space="preserve">Газовый котел </w:t>
      </w:r>
      <w:r w:rsidRPr="00250EBA">
        <w:rPr>
          <w:rFonts w:eastAsia="Calibri"/>
          <w:sz w:val="24"/>
          <w:szCs w:val="24"/>
          <w:lang w:val="en-US"/>
        </w:rPr>
        <w:t>RB</w:t>
      </w:r>
      <w:r w:rsidRPr="00250EBA">
        <w:rPr>
          <w:rFonts w:eastAsia="Calibri"/>
          <w:sz w:val="24"/>
          <w:szCs w:val="24"/>
        </w:rPr>
        <w:t xml:space="preserve">-167 </w:t>
      </w:r>
      <w:r w:rsidRPr="00250EBA">
        <w:rPr>
          <w:rFonts w:eastAsia="Calibri"/>
          <w:sz w:val="24"/>
          <w:szCs w:val="24"/>
          <w:lang w:val="en-US"/>
        </w:rPr>
        <w:t>EMF</w:t>
      </w:r>
      <w:r w:rsidRPr="00250EBA">
        <w:rPr>
          <w:rFonts w:eastAsia="Calibri"/>
          <w:sz w:val="24"/>
          <w:szCs w:val="24"/>
        </w:rPr>
        <w:t xml:space="preserve"> (1</w:t>
      </w:r>
      <w:r w:rsidRPr="00250EBA">
        <w:rPr>
          <w:rFonts w:eastAsia="Calibri"/>
          <w:sz w:val="24"/>
          <w:szCs w:val="24"/>
          <w:lang w:val="kk-KZ"/>
        </w:rPr>
        <w:t xml:space="preserve"> единица</w:t>
      </w:r>
      <w:r w:rsidRPr="00250EBA">
        <w:rPr>
          <w:rFonts w:eastAsia="Calibri"/>
          <w:sz w:val="24"/>
          <w:szCs w:val="24"/>
        </w:rPr>
        <w:t>)</w:t>
      </w:r>
      <w:r w:rsidR="00250EBA">
        <w:rPr>
          <w:rFonts w:eastAsia="Calibri"/>
          <w:sz w:val="24"/>
          <w:szCs w:val="24"/>
        </w:rPr>
        <w:t>;</w:t>
      </w:r>
    </w:p>
    <w:p w:rsidR="00250EBA" w:rsidRPr="00250EBA" w:rsidRDefault="00250EBA" w:rsidP="001F4A61">
      <w:pPr>
        <w:widowControl w:val="0"/>
        <w:numPr>
          <w:ilvl w:val="0"/>
          <w:numId w:val="22"/>
        </w:numPr>
        <w:tabs>
          <w:tab w:val="num" w:pos="360"/>
        </w:tabs>
        <w:spacing w:line="360" w:lineRule="auto"/>
        <w:ind w:left="1066" w:hanging="357"/>
        <w:contextualSpacing/>
        <w:jc w:val="both"/>
        <w:rPr>
          <w:rFonts w:eastAsia="Calibri"/>
          <w:sz w:val="24"/>
          <w:szCs w:val="24"/>
        </w:rPr>
      </w:pPr>
      <w:r w:rsidRPr="00250EBA">
        <w:rPr>
          <w:rFonts w:eastAsia="Calibri"/>
          <w:sz w:val="24"/>
          <w:szCs w:val="24"/>
        </w:rPr>
        <w:t xml:space="preserve">Газовый котел </w:t>
      </w:r>
      <w:proofErr w:type="spellStart"/>
      <w:r w:rsidRPr="00250EBA">
        <w:rPr>
          <w:rFonts w:eastAsia="Calibri"/>
          <w:sz w:val="24"/>
          <w:szCs w:val="24"/>
          <w:lang w:val="en-US"/>
        </w:rPr>
        <w:t>Navien</w:t>
      </w:r>
      <w:proofErr w:type="spellEnd"/>
      <w:r w:rsidRPr="00250EBA">
        <w:rPr>
          <w:rFonts w:eastAsia="Calibri"/>
          <w:sz w:val="24"/>
          <w:szCs w:val="24"/>
        </w:rPr>
        <w:t xml:space="preserve"> </w:t>
      </w:r>
      <w:r w:rsidRPr="00250EBA">
        <w:rPr>
          <w:rFonts w:eastAsia="Calibri"/>
          <w:sz w:val="24"/>
          <w:szCs w:val="24"/>
          <w:lang w:val="en-US"/>
        </w:rPr>
        <w:t>Ace</w:t>
      </w:r>
      <w:r w:rsidRPr="00250EBA">
        <w:rPr>
          <w:rFonts w:eastAsia="Calibri"/>
          <w:sz w:val="24"/>
          <w:szCs w:val="24"/>
        </w:rPr>
        <w:t>-16</w:t>
      </w:r>
      <w:r w:rsidRPr="00250EBA">
        <w:rPr>
          <w:rFonts w:eastAsia="Calibri"/>
          <w:sz w:val="24"/>
          <w:szCs w:val="24"/>
          <w:lang w:val="en-US"/>
        </w:rPr>
        <w:t>K</w:t>
      </w:r>
      <w:r w:rsidRPr="00250EBA">
        <w:rPr>
          <w:rFonts w:eastAsia="Calibri"/>
          <w:sz w:val="24"/>
          <w:szCs w:val="24"/>
        </w:rPr>
        <w:t xml:space="preserve"> (1</w:t>
      </w:r>
      <w:r w:rsidRPr="00250EBA">
        <w:rPr>
          <w:rFonts w:eastAsia="Calibri"/>
          <w:sz w:val="24"/>
          <w:szCs w:val="24"/>
          <w:lang w:val="kk-KZ"/>
        </w:rPr>
        <w:t xml:space="preserve"> единица</w:t>
      </w:r>
      <w:r w:rsidRPr="00250EBA">
        <w:rPr>
          <w:rFonts w:eastAsia="Calibri"/>
          <w:sz w:val="24"/>
          <w:szCs w:val="24"/>
        </w:rPr>
        <w:t>)</w:t>
      </w:r>
    </w:p>
    <w:p w:rsidR="00B30F91" w:rsidRPr="00250EBA" w:rsidRDefault="00B30F91" w:rsidP="00250EBA">
      <w:pPr>
        <w:widowControl w:val="0"/>
        <w:spacing w:line="360" w:lineRule="auto"/>
        <w:ind w:firstLine="708"/>
        <w:contextualSpacing/>
        <w:jc w:val="both"/>
        <w:rPr>
          <w:rFonts w:eastAsia="Calibri"/>
          <w:sz w:val="24"/>
          <w:szCs w:val="24"/>
          <w:lang w:val="kk-KZ"/>
        </w:rPr>
      </w:pPr>
      <w:r w:rsidRPr="00250EBA">
        <w:rPr>
          <w:rFonts w:eastAsia="Calibri"/>
          <w:sz w:val="24"/>
          <w:szCs w:val="24"/>
        </w:rPr>
        <w:t xml:space="preserve">Сжигание сырого газа </w:t>
      </w:r>
      <w:r w:rsidRPr="00250EBA">
        <w:rPr>
          <w:rFonts w:eastAsia="Calibri"/>
          <w:sz w:val="24"/>
          <w:szCs w:val="24"/>
          <w:lang w:val="kk-KZ"/>
        </w:rPr>
        <w:t>на месторождении</w:t>
      </w:r>
      <w:r w:rsidRPr="00250EBA">
        <w:rPr>
          <w:rFonts w:eastAsia="Calibri"/>
          <w:sz w:val="24"/>
          <w:szCs w:val="24"/>
        </w:rPr>
        <w:t xml:space="preserve"> (технологически неизбежное сжигание сырого газа </w:t>
      </w:r>
      <w:r w:rsidRPr="00250EBA">
        <w:rPr>
          <w:rFonts w:eastAsia="Calibri"/>
          <w:sz w:val="24"/>
          <w:szCs w:val="24"/>
          <w:lang w:val="en-US"/>
        </w:rPr>
        <w:t>V</w:t>
      </w:r>
      <w:r w:rsidRPr="00250EBA">
        <w:rPr>
          <w:rFonts w:eastAsia="Calibri"/>
          <w:sz w:val="24"/>
          <w:szCs w:val="24"/>
          <w:vertAlign w:val="subscript"/>
          <w:lang w:val="en-US"/>
        </w:rPr>
        <w:t>V</w:t>
      </w:r>
      <w:r w:rsidRPr="00250EBA">
        <w:rPr>
          <w:rFonts w:eastAsia="Calibri"/>
          <w:sz w:val="24"/>
          <w:szCs w:val="24"/>
        </w:rPr>
        <w:t xml:space="preserve">) </w:t>
      </w:r>
      <w:r w:rsidRPr="00250EBA">
        <w:rPr>
          <w:rFonts w:eastAsia="Calibri"/>
          <w:sz w:val="24"/>
          <w:szCs w:val="24"/>
          <w:lang w:val="kk-KZ"/>
        </w:rPr>
        <w:t>при эксплуатации технологического оборудования и проведении ремонтных работ</w:t>
      </w:r>
      <w:r w:rsidRPr="00250EBA">
        <w:rPr>
          <w:rFonts w:eastAsia="Calibri"/>
          <w:sz w:val="24"/>
          <w:szCs w:val="24"/>
        </w:rPr>
        <w:t xml:space="preserve"> и технического обслуживания осуществляется, согласно разрешения на сжигания сырого газа в факелах в пределах нормативов и объемов, рассчитанных по Методике (Методика расчетов нормативов от 5 мая 2018 года</w:t>
      </w:r>
      <w:r w:rsidRPr="00250EBA">
        <w:rPr>
          <w:rFonts w:eastAsia="Calibri"/>
          <w:sz w:val="24"/>
          <w:szCs w:val="24"/>
          <w:lang w:val="kk-KZ"/>
        </w:rPr>
        <w:t>: в 2022 году ─ 0,054341 млн. м</w:t>
      </w:r>
      <w:r w:rsidRPr="00250EBA">
        <w:rPr>
          <w:rFonts w:eastAsia="Calibri"/>
          <w:sz w:val="24"/>
          <w:szCs w:val="24"/>
          <w:vertAlign w:val="superscript"/>
          <w:lang w:val="kk-KZ"/>
        </w:rPr>
        <w:t>3</w:t>
      </w:r>
      <w:r w:rsidRPr="00250EBA">
        <w:rPr>
          <w:rFonts w:eastAsia="Calibri"/>
          <w:sz w:val="24"/>
          <w:szCs w:val="24"/>
          <w:lang w:val="kk-KZ"/>
        </w:rPr>
        <w:t>, в том числе по категории V</w:t>
      </w:r>
      <w:r w:rsidRPr="00250EBA">
        <w:rPr>
          <w:rFonts w:eastAsia="Calibri"/>
          <w:sz w:val="24"/>
          <w:szCs w:val="24"/>
          <w:vertAlign w:val="subscript"/>
          <w:lang w:val="kk-KZ"/>
        </w:rPr>
        <w:t>7</w:t>
      </w:r>
      <w:r w:rsidRPr="00250EBA">
        <w:rPr>
          <w:rFonts w:eastAsia="Calibri"/>
          <w:sz w:val="24"/>
          <w:szCs w:val="24"/>
          <w:lang w:val="kk-KZ"/>
        </w:rPr>
        <w:t xml:space="preserve"> – 0,00042 млн. м</w:t>
      </w:r>
      <w:r w:rsidRPr="00250EBA">
        <w:rPr>
          <w:rFonts w:eastAsia="Calibri"/>
          <w:sz w:val="24"/>
          <w:szCs w:val="24"/>
          <w:vertAlign w:val="superscript"/>
          <w:lang w:val="kk-KZ"/>
        </w:rPr>
        <w:t>3</w:t>
      </w:r>
      <w:r w:rsidRPr="00250EBA">
        <w:rPr>
          <w:rFonts w:eastAsia="Calibri"/>
          <w:sz w:val="24"/>
          <w:szCs w:val="24"/>
          <w:lang w:val="kk-KZ"/>
        </w:rPr>
        <w:t>, по категории V</w:t>
      </w:r>
      <w:r w:rsidRPr="00250EBA">
        <w:rPr>
          <w:rFonts w:eastAsia="Calibri"/>
          <w:sz w:val="24"/>
          <w:szCs w:val="24"/>
          <w:vertAlign w:val="subscript"/>
          <w:lang w:val="kk-KZ"/>
        </w:rPr>
        <w:t>8</w:t>
      </w:r>
      <w:r w:rsidRPr="00250EBA">
        <w:rPr>
          <w:rFonts w:eastAsia="Calibri"/>
          <w:sz w:val="24"/>
          <w:szCs w:val="24"/>
          <w:lang w:val="kk-KZ"/>
        </w:rPr>
        <w:t xml:space="preserve"> – 0,053921 млн. м</w:t>
      </w:r>
      <w:r w:rsidRPr="00250EBA">
        <w:rPr>
          <w:rFonts w:eastAsia="Calibri"/>
          <w:sz w:val="24"/>
          <w:szCs w:val="24"/>
          <w:vertAlign w:val="superscript"/>
          <w:lang w:val="kk-KZ"/>
        </w:rPr>
        <w:t>3</w:t>
      </w:r>
      <w:r w:rsidRPr="00250EBA">
        <w:rPr>
          <w:rFonts w:eastAsia="Calibri"/>
          <w:sz w:val="24"/>
          <w:szCs w:val="24"/>
          <w:lang w:val="kk-KZ"/>
        </w:rPr>
        <w:t xml:space="preserve"> при добыче газа 2,812 млн. м</w:t>
      </w:r>
      <w:r w:rsidRPr="00250EBA">
        <w:rPr>
          <w:rFonts w:eastAsia="Calibri"/>
          <w:sz w:val="24"/>
          <w:szCs w:val="24"/>
          <w:vertAlign w:val="superscript"/>
          <w:lang w:val="kk-KZ"/>
        </w:rPr>
        <w:t>3</w:t>
      </w:r>
      <w:r w:rsidRPr="00250EBA">
        <w:rPr>
          <w:rFonts w:eastAsia="Calibri"/>
          <w:sz w:val="24"/>
          <w:szCs w:val="24"/>
          <w:lang w:val="kk-KZ"/>
        </w:rPr>
        <w:t xml:space="preserve">. Расчеты были выполнены на основании проектных показателей добычи газа «Анализа разработки месторождения Гран». </w:t>
      </w:r>
    </w:p>
    <w:p w:rsidR="007D0EB0" w:rsidRDefault="00B30F91" w:rsidP="00B30F91">
      <w:pPr>
        <w:widowControl w:val="0"/>
        <w:spacing w:line="360" w:lineRule="auto"/>
        <w:ind w:firstLine="708"/>
        <w:jc w:val="both"/>
        <w:rPr>
          <w:rFonts w:eastAsia="Calibri"/>
          <w:sz w:val="24"/>
          <w:szCs w:val="24"/>
          <w:lang w:val="kk-KZ"/>
        </w:rPr>
        <w:sectPr w:rsidR="007D0EB0">
          <w:pgSz w:w="11906" w:h="16838"/>
          <w:pgMar w:top="1134" w:right="850" w:bottom="1134" w:left="1701" w:header="708" w:footer="708" w:gutter="0"/>
          <w:cols w:space="720"/>
        </w:sectPr>
      </w:pPr>
      <w:r w:rsidRPr="00B30F91">
        <w:rPr>
          <w:rFonts w:eastAsia="Calibri"/>
          <w:sz w:val="24"/>
          <w:szCs w:val="24"/>
          <w:lang w:val="kk-KZ"/>
        </w:rPr>
        <w:t>Баланс сырого газа месторождения Гран представлен в</w:t>
      </w:r>
      <w:r w:rsidR="007D1E02">
        <w:rPr>
          <w:rFonts w:eastAsia="Calibri"/>
          <w:sz w:val="24"/>
          <w:szCs w:val="24"/>
          <w:lang w:val="kk-KZ"/>
        </w:rPr>
        <w:t xml:space="preserve"> таблице </w:t>
      </w:r>
      <w:r w:rsidRPr="00B30F91">
        <w:rPr>
          <w:rFonts w:eastAsia="Calibri"/>
          <w:sz w:val="24"/>
          <w:szCs w:val="24"/>
          <w:lang w:val="kk-KZ"/>
        </w:rPr>
        <w:t>6.</w:t>
      </w:r>
      <w:r w:rsidR="00250EBA">
        <w:rPr>
          <w:rFonts w:eastAsia="Calibri"/>
          <w:sz w:val="24"/>
          <w:szCs w:val="24"/>
          <w:lang w:val="kk-KZ"/>
        </w:rPr>
        <w:t>4</w:t>
      </w:r>
      <w:r w:rsidRPr="00B30F91">
        <w:rPr>
          <w:rFonts w:eastAsia="Calibri"/>
          <w:sz w:val="24"/>
          <w:szCs w:val="24"/>
          <w:lang w:val="kk-KZ"/>
        </w:rPr>
        <w:t>.1. Баланс газа расчитан на основании показателей добычи газа рекомендуемого варианта разработки (3 вариант).</w:t>
      </w:r>
    </w:p>
    <w:p w:rsidR="007D1E02" w:rsidRPr="007D1E02" w:rsidRDefault="007D1E02" w:rsidP="007D1E02">
      <w:pPr>
        <w:pStyle w:val="aa"/>
        <w:keepNext/>
        <w:rPr>
          <w:sz w:val="20"/>
        </w:rPr>
      </w:pPr>
      <w:r w:rsidRPr="007D1E02">
        <w:rPr>
          <w:sz w:val="20"/>
        </w:rPr>
        <w:t xml:space="preserve">Таблица </w:t>
      </w:r>
      <w:r w:rsidRPr="007D1E02">
        <w:rPr>
          <w:sz w:val="20"/>
        </w:rPr>
        <w:fldChar w:fldCharType="begin"/>
      </w:r>
      <w:r w:rsidRPr="007D1E02">
        <w:rPr>
          <w:sz w:val="20"/>
        </w:rPr>
        <w:instrText xml:space="preserve"> STYLEREF 2 \s </w:instrText>
      </w:r>
      <w:r w:rsidRPr="007D1E02">
        <w:rPr>
          <w:sz w:val="20"/>
        </w:rPr>
        <w:fldChar w:fldCharType="separate"/>
      </w:r>
      <w:r w:rsidRPr="007D1E02">
        <w:rPr>
          <w:noProof/>
          <w:sz w:val="20"/>
        </w:rPr>
        <w:t>6.4</w:t>
      </w:r>
      <w:r w:rsidRPr="007D1E02">
        <w:rPr>
          <w:sz w:val="20"/>
        </w:rPr>
        <w:fldChar w:fldCharType="end"/>
      </w:r>
      <w:r w:rsidRPr="007D1E02">
        <w:rPr>
          <w:sz w:val="20"/>
        </w:rPr>
        <w:t>.</w:t>
      </w:r>
      <w:r w:rsidRPr="007D1E02">
        <w:rPr>
          <w:sz w:val="20"/>
        </w:rPr>
        <w:fldChar w:fldCharType="begin"/>
      </w:r>
      <w:r w:rsidRPr="007D1E02">
        <w:rPr>
          <w:sz w:val="20"/>
        </w:rPr>
        <w:instrText xml:space="preserve"> SEQ Таблица \* ARABIC \s 2 </w:instrText>
      </w:r>
      <w:r w:rsidRPr="007D1E02">
        <w:rPr>
          <w:sz w:val="20"/>
        </w:rPr>
        <w:fldChar w:fldCharType="separate"/>
      </w:r>
      <w:r w:rsidRPr="007D1E02">
        <w:rPr>
          <w:noProof/>
          <w:sz w:val="20"/>
        </w:rPr>
        <w:t>1</w:t>
      </w:r>
      <w:r w:rsidRPr="007D1E02">
        <w:rPr>
          <w:sz w:val="20"/>
        </w:rPr>
        <w:fldChar w:fldCharType="end"/>
      </w:r>
      <w:r w:rsidRPr="007D1E02">
        <w:rPr>
          <w:sz w:val="20"/>
        </w:rPr>
        <w:t>. – Баланс газа месторождения Гран</w:t>
      </w:r>
    </w:p>
    <w:tbl>
      <w:tblPr>
        <w:tblStyle w:val="33"/>
        <w:tblW w:w="0" w:type="auto"/>
        <w:tblLook w:val="04A0" w:firstRow="1" w:lastRow="0" w:firstColumn="1" w:lastColumn="0" w:noHBand="0" w:noVBand="1"/>
      </w:tblPr>
      <w:tblGrid>
        <w:gridCol w:w="665"/>
        <w:gridCol w:w="5136"/>
        <w:gridCol w:w="560"/>
        <w:gridCol w:w="492"/>
        <w:gridCol w:w="1335"/>
        <w:gridCol w:w="1635"/>
        <w:gridCol w:w="1577"/>
        <w:gridCol w:w="916"/>
        <w:gridCol w:w="916"/>
        <w:gridCol w:w="916"/>
        <w:gridCol w:w="916"/>
        <w:gridCol w:w="916"/>
        <w:gridCol w:w="916"/>
        <w:gridCol w:w="916"/>
        <w:gridCol w:w="916"/>
        <w:gridCol w:w="916"/>
        <w:gridCol w:w="916"/>
        <w:gridCol w:w="916"/>
      </w:tblGrid>
      <w:tr w:rsidR="007D0EB0" w:rsidRPr="007D0EB0" w:rsidTr="00657F47">
        <w:trPr>
          <w:trHeight w:val="517"/>
        </w:trPr>
        <w:tc>
          <w:tcPr>
            <w:tcW w:w="66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№</w:t>
            </w:r>
          </w:p>
        </w:tc>
        <w:tc>
          <w:tcPr>
            <w:tcW w:w="5136" w:type="dxa"/>
            <w:vMerge w:val="restart"/>
            <w:tcBorders>
              <w:top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Наименование</w:t>
            </w:r>
          </w:p>
        </w:tc>
        <w:tc>
          <w:tcPr>
            <w:tcW w:w="560" w:type="dxa"/>
            <w:vMerge w:val="restart"/>
            <w:tcBorders>
              <w:top w:val="double" w:sz="4" w:space="0" w:color="auto"/>
            </w:tcBorders>
            <w:textDirection w:val="tbRl"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Общее кол-во</w:t>
            </w:r>
          </w:p>
        </w:tc>
        <w:tc>
          <w:tcPr>
            <w:tcW w:w="492" w:type="dxa"/>
            <w:vMerge w:val="restart"/>
            <w:tcBorders>
              <w:top w:val="double" w:sz="4" w:space="0" w:color="auto"/>
            </w:tcBorders>
            <w:noWrap/>
            <w:textDirection w:val="tbRl"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В работе</w:t>
            </w:r>
          </w:p>
        </w:tc>
        <w:tc>
          <w:tcPr>
            <w:tcW w:w="1335" w:type="dxa"/>
            <w:vMerge w:val="restart"/>
            <w:tcBorders>
              <w:top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Расход газа (не более), м</w:t>
            </w:r>
            <w:r w:rsidRPr="007D0EB0">
              <w:rPr>
                <w:rFonts w:eastAsia="Calibri"/>
                <w:b/>
                <w:bCs/>
                <w:vertAlign w:val="superscript"/>
              </w:rPr>
              <w:t>3</w:t>
            </w:r>
            <w:r w:rsidRPr="007D0EB0">
              <w:rPr>
                <w:rFonts w:eastAsia="Calibri"/>
                <w:b/>
                <w:bCs/>
              </w:rPr>
              <w:t>/час</w:t>
            </w:r>
          </w:p>
        </w:tc>
        <w:tc>
          <w:tcPr>
            <w:tcW w:w="1635" w:type="dxa"/>
            <w:vMerge w:val="restart"/>
            <w:tcBorders>
              <w:top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Количество часов работы в сутки</w:t>
            </w:r>
          </w:p>
        </w:tc>
        <w:tc>
          <w:tcPr>
            <w:tcW w:w="1577" w:type="dxa"/>
            <w:vMerge w:val="restart"/>
            <w:tcBorders>
              <w:top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Эксплуатация (кол-во дней в году)</w:t>
            </w:r>
          </w:p>
        </w:tc>
        <w:tc>
          <w:tcPr>
            <w:tcW w:w="10076" w:type="dxa"/>
            <w:gridSpan w:val="11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Объем газа, млн. м</w:t>
            </w:r>
            <w:r w:rsidRPr="007D0EB0">
              <w:rPr>
                <w:rFonts w:eastAsia="Calibri"/>
                <w:b/>
                <w:bCs/>
                <w:vertAlign w:val="superscript"/>
              </w:rPr>
              <w:t>3</w:t>
            </w:r>
            <w:r w:rsidRPr="007D0EB0">
              <w:rPr>
                <w:rFonts w:eastAsia="Calibri"/>
                <w:b/>
                <w:bCs/>
              </w:rPr>
              <w:t>/год</w:t>
            </w:r>
          </w:p>
        </w:tc>
      </w:tr>
      <w:tr w:rsidR="007D0EB0" w:rsidRPr="007D0EB0" w:rsidTr="00657F47">
        <w:trPr>
          <w:trHeight w:val="517"/>
        </w:trPr>
        <w:tc>
          <w:tcPr>
            <w:tcW w:w="665" w:type="dxa"/>
            <w:vMerge/>
            <w:tcBorders>
              <w:left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5136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560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492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335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635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577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0076" w:type="dxa"/>
            <w:gridSpan w:val="11"/>
            <w:vMerge/>
            <w:tcBorders>
              <w:right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</w:tr>
      <w:tr w:rsidR="007D0EB0" w:rsidRPr="007D0EB0" w:rsidTr="00657F47">
        <w:trPr>
          <w:trHeight w:val="675"/>
        </w:trPr>
        <w:tc>
          <w:tcPr>
            <w:tcW w:w="665" w:type="dxa"/>
            <w:vMerge/>
            <w:tcBorders>
              <w:left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5136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560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492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335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635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1577" w:type="dxa"/>
            <w:vMerge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2022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2023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2024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2025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2026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2027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2028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2029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2030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2031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2032</w:t>
            </w:r>
          </w:p>
        </w:tc>
      </w:tr>
      <w:tr w:rsidR="007D0EB0" w:rsidRPr="007D0EB0" w:rsidTr="00657F47">
        <w:trPr>
          <w:trHeight w:val="300"/>
        </w:trPr>
        <w:tc>
          <w:tcPr>
            <w:tcW w:w="665" w:type="dxa"/>
            <w:tcBorders>
              <w:lef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</w:t>
            </w:r>
          </w:p>
        </w:tc>
        <w:tc>
          <w:tcPr>
            <w:tcW w:w="5136" w:type="dxa"/>
            <w:noWrap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Добыча газа, (V</w:t>
            </w:r>
            <w:r w:rsidRPr="007D0EB0">
              <w:rPr>
                <w:rFonts w:eastAsia="Calibri"/>
                <w:b/>
                <w:bCs/>
                <w:vertAlign w:val="subscript"/>
              </w:rPr>
              <w:t>I</w:t>
            </w:r>
            <w:r w:rsidRPr="007D0EB0">
              <w:rPr>
                <w:rFonts w:eastAsia="Calibri"/>
                <w:b/>
                <w:bCs/>
              </w:rPr>
              <w:t>)</w:t>
            </w:r>
          </w:p>
        </w:tc>
        <w:tc>
          <w:tcPr>
            <w:tcW w:w="5599" w:type="dxa"/>
            <w:gridSpan w:val="5"/>
            <w:noWrap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</w:rPr>
            </w:pPr>
            <w:r w:rsidRPr="007D0EB0">
              <w:rPr>
                <w:rFonts w:eastAsia="Calibri"/>
              </w:rPr>
              <w:t> 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1,790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2,486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2,545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2,470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2,332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2,185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2,024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1,869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1,730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1,601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1,479</w:t>
            </w:r>
          </w:p>
        </w:tc>
      </w:tr>
      <w:tr w:rsidR="007D0EB0" w:rsidRPr="007D0EB0" w:rsidTr="00657F47">
        <w:trPr>
          <w:trHeight w:val="300"/>
        </w:trPr>
        <w:tc>
          <w:tcPr>
            <w:tcW w:w="665" w:type="dxa"/>
            <w:tcBorders>
              <w:lef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</w:t>
            </w:r>
          </w:p>
        </w:tc>
        <w:tc>
          <w:tcPr>
            <w:tcW w:w="5136" w:type="dxa"/>
            <w:noWrap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Собственные нужды (V</w:t>
            </w:r>
            <w:r w:rsidRPr="007D0EB0">
              <w:rPr>
                <w:rFonts w:eastAsia="Calibri"/>
                <w:b/>
                <w:bCs/>
                <w:vertAlign w:val="subscript"/>
              </w:rPr>
              <w:t>1</w:t>
            </w:r>
            <w:r w:rsidRPr="007D0EB0">
              <w:rPr>
                <w:rFonts w:eastAsia="Calibri"/>
                <w:b/>
                <w:bCs/>
              </w:rPr>
              <w:t>), в т.ч.:</w:t>
            </w:r>
          </w:p>
        </w:tc>
        <w:tc>
          <w:tcPr>
            <w:tcW w:w="5599" w:type="dxa"/>
            <w:gridSpan w:val="5"/>
            <w:noWrap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</w:rPr>
            </w:pPr>
            <w:r w:rsidRPr="007D0EB0">
              <w:rPr>
                <w:rFonts w:eastAsia="Calibri"/>
              </w:rPr>
              <w:t> 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1,756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2,438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2,496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2,422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2,287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2,143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1,985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1,833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1,696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1,570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1,450</w:t>
            </w:r>
          </w:p>
        </w:tc>
      </w:tr>
      <w:tr w:rsidR="007D0EB0" w:rsidRPr="007D0EB0" w:rsidTr="00657F47">
        <w:trPr>
          <w:trHeight w:val="255"/>
        </w:trPr>
        <w:tc>
          <w:tcPr>
            <w:tcW w:w="665" w:type="dxa"/>
            <w:vMerge w:val="restart"/>
            <w:tcBorders>
              <w:lef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2.1</w:t>
            </w:r>
          </w:p>
        </w:tc>
        <w:tc>
          <w:tcPr>
            <w:tcW w:w="5136" w:type="dxa"/>
            <w:noWrap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</w:rPr>
            </w:pPr>
            <w:r w:rsidRPr="007D0EB0">
              <w:rPr>
                <w:rFonts w:eastAsia="Calibri"/>
              </w:rPr>
              <w:t>ПТ-16/150М (для подогрева нефти)</w:t>
            </w:r>
          </w:p>
        </w:tc>
        <w:tc>
          <w:tcPr>
            <w:tcW w:w="560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5</w:t>
            </w:r>
          </w:p>
        </w:tc>
        <w:tc>
          <w:tcPr>
            <w:tcW w:w="492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</w:t>
            </w:r>
          </w:p>
        </w:tc>
        <w:tc>
          <w:tcPr>
            <w:tcW w:w="13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275</w:t>
            </w:r>
          </w:p>
        </w:tc>
        <w:tc>
          <w:tcPr>
            <w:tcW w:w="16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24</w:t>
            </w:r>
          </w:p>
        </w:tc>
        <w:tc>
          <w:tcPr>
            <w:tcW w:w="1577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358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1,674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2,356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2,414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2,340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2,206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2,061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1,902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1,751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1,614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1,488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1,368</w:t>
            </w:r>
          </w:p>
        </w:tc>
      </w:tr>
      <w:tr w:rsidR="007D0EB0" w:rsidRPr="007D0EB0" w:rsidTr="00657F47">
        <w:trPr>
          <w:trHeight w:val="255"/>
        </w:trPr>
        <w:tc>
          <w:tcPr>
            <w:tcW w:w="665" w:type="dxa"/>
            <w:vMerge/>
            <w:tcBorders>
              <w:left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5136" w:type="dxa"/>
            <w:noWrap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</w:rPr>
            </w:pPr>
            <w:r w:rsidRPr="007D0EB0">
              <w:rPr>
                <w:rFonts w:eastAsia="Calibri"/>
              </w:rPr>
              <w:t xml:space="preserve">Газовый котел </w:t>
            </w:r>
            <w:proofErr w:type="spellStart"/>
            <w:r w:rsidRPr="007D0EB0">
              <w:rPr>
                <w:rFonts w:eastAsia="Calibri"/>
              </w:rPr>
              <w:t>Navien</w:t>
            </w:r>
            <w:proofErr w:type="spellEnd"/>
            <w:r w:rsidRPr="007D0EB0">
              <w:rPr>
                <w:rFonts w:eastAsia="Calibri"/>
              </w:rPr>
              <w:t xml:space="preserve"> </w:t>
            </w:r>
            <w:proofErr w:type="spellStart"/>
            <w:r w:rsidRPr="007D0EB0">
              <w:rPr>
                <w:rFonts w:eastAsia="Calibri"/>
              </w:rPr>
              <w:t>Ace</w:t>
            </w:r>
            <w:proofErr w:type="spellEnd"/>
            <w:r w:rsidRPr="007D0EB0">
              <w:rPr>
                <w:rFonts w:eastAsia="Calibri"/>
              </w:rPr>
              <w:t xml:space="preserve"> 16 К (Здания ЦДНГ)</w:t>
            </w:r>
          </w:p>
        </w:tc>
        <w:tc>
          <w:tcPr>
            <w:tcW w:w="560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</w:t>
            </w:r>
          </w:p>
        </w:tc>
        <w:tc>
          <w:tcPr>
            <w:tcW w:w="492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</w:t>
            </w:r>
          </w:p>
        </w:tc>
        <w:tc>
          <w:tcPr>
            <w:tcW w:w="13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1,72</w:t>
            </w:r>
          </w:p>
        </w:tc>
        <w:tc>
          <w:tcPr>
            <w:tcW w:w="16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24</w:t>
            </w:r>
          </w:p>
        </w:tc>
        <w:tc>
          <w:tcPr>
            <w:tcW w:w="1577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183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0,008</w:t>
            </w:r>
          </w:p>
        </w:tc>
      </w:tr>
      <w:tr w:rsidR="007D0EB0" w:rsidRPr="007D0EB0" w:rsidTr="00657F47">
        <w:trPr>
          <w:trHeight w:val="255"/>
        </w:trPr>
        <w:tc>
          <w:tcPr>
            <w:tcW w:w="665" w:type="dxa"/>
            <w:vMerge/>
            <w:tcBorders>
              <w:left w:val="double" w:sz="4" w:space="0" w:color="auto"/>
            </w:tcBorders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5136" w:type="dxa"/>
            <w:noWrap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</w:rPr>
            </w:pPr>
            <w:r w:rsidRPr="007D0EB0">
              <w:rPr>
                <w:rFonts w:eastAsia="Calibri"/>
              </w:rPr>
              <w:t>Газовый котел RB-167 EMF (УПН)</w:t>
            </w:r>
          </w:p>
        </w:tc>
        <w:tc>
          <w:tcPr>
            <w:tcW w:w="560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</w:t>
            </w:r>
          </w:p>
        </w:tc>
        <w:tc>
          <w:tcPr>
            <w:tcW w:w="492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</w:t>
            </w:r>
          </w:p>
        </w:tc>
        <w:tc>
          <w:tcPr>
            <w:tcW w:w="13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16,9</w:t>
            </w:r>
          </w:p>
        </w:tc>
        <w:tc>
          <w:tcPr>
            <w:tcW w:w="16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24</w:t>
            </w:r>
          </w:p>
        </w:tc>
        <w:tc>
          <w:tcPr>
            <w:tcW w:w="1577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183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0,075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0,075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0,074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0,075</w:t>
            </w:r>
          </w:p>
        </w:tc>
      </w:tr>
      <w:tr w:rsidR="007D0EB0" w:rsidRPr="007D0EB0" w:rsidTr="00657F47">
        <w:trPr>
          <w:trHeight w:val="300"/>
        </w:trPr>
        <w:tc>
          <w:tcPr>
            <w:tcW w:w="665" w:type="dxa"/>
            <w:tcBorders>
              <w:lef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3</w:t>
            </w:r>
          </w:p>
        </w:tc>
        <w:tc>
          <w:tcPr>
            <w:tcW w:w="5136" w:type="dxa"/>
            <w:noWrap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Общий объем неизбежного сжигания газа (</w:t>
            </w:r>
            <w:proofErr w:type="spellStart"/>
            <w:r w:rsidRPr="007D0EB0">
              <w:rPr>
                <w:rFonts w:eastAsia="Calibri"/>
                <w:b/>
                <w:bCs/>
              </w:rPr>
              <w:t>Vv</w:t>
            </w:r>
            <w:proofErr w:type="spellEnd"/>
            <w:r w:rsidRPr="007D0EB0">
              <w:rPr>
                <w:rFonts w:eastAsia="Calibri"/>
                <w:b/>
                <w:bCs/>
              </w:rPr>
              <w:t>):</w:t>
            </w:r>
          </w:p>
        </w:tc>
        <w:tc>
          <w:tcPr>
            <w:tcW w:w="560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492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13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16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1577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0,035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0,048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0,049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0,048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0,045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0,039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0,036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0,034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0,031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  <w:bCs/>
              </w:rPr>
            </w:pPr>
            <w:r w:rsidRPr="007D0EB0">
              <w:rPr>
                <w:rFonts w:eastAsia="Calibri"/>
                <w:b/>
                <w:bCs/>
              </w:rPr>
              <w:t>0,029</w:t>
            </w:r>
          </w:p>
        </w:tc>
      </w:tr>
      <w:tr w:rsidR="007D0EB0" w:rsidRPr="007D0EB0" w:rsidTr="00657F47">
        <w:trPr>
          <w:trHeight w:val="339"/>
        </w:trPr>
        <w:tc>
          <w:tcPr>
            <w:tcW w:w="665" w:type="dxa"/>
            <w:tcBorders>
              <w:lef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3.1</w:t>
            </w:r>
          </w:p>
        </w:tc>
        <w:tc>
          <w:tcPr>
            <w:tcW w:w="5136" w:type="dxa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</w:rPr>
            </w:pPr>
            <w:r w:rsidRPr="007D0EB0">
              <w:rPr>
                <w:rFonts w:eastAsia="Calibri"/>
              </w:rPr>
              <w:t>Объем сжигаемого газа при эксплуатации технологического оборудования (V</w:t>
            </w:r>
            <w:r w:rsidRPr="007D0EB0">
              <w:rPr>
                <w:rFonts w:eastAsia="Calibri"/>
                <w:vertAlign w:val="subscript"/>
              </w:rPr>
              <w:t>7</w:t>
            </w:r>
            <w:r w:rsidRPr="007D0EB0">
              <w:rPr>
                <w:rFonts w:eastAsia="Calibri"/>
              </w:rPr>
              <w:t>):</w:t>
            </w:r>
          </w:p>
        </w:tc>
        <w:tc>
          <w:tcPr>
            <w:tcW w:w="560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492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13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16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1577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0,00042</w:t>
            </w:r>
          </w:p>
        </w:tc>
      </w:tr>
      <w:tr w:rsidR="007D0EB0" w:rsidRPr="007D0EB0" w:rsidTr="00657F47">
        <w:trPr>
          <w:trHeight w:val="255"/>
        </w:trPr>
        <w:tc>
          <w:tcPr>
            <w:tcW w:w="665" w:type="dxa"/>
            <w:tcBorders>
              <w:lef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</w:rPr>
            </w:pPr>
            <w:r w:rsidRPr="007D0EB0">
              <w:rPr>
                <w:rFonts w:eastAsia="Calibri"/>
                <w:i/>
              </w:rPr>
              <w:t>3.1.1</w:t>
            </w:r>
          </w:p>
        </w:tc>
        <w:tc>
          <w:tcPr>
            <w:tcW w:w="5136" w:type="dxa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Дежурная горелка ФУ-20-ФОК-100</w:t>
            </w:r>
          </w:p>
        </w:tc>
        <w:tc>
          <w:tcPr>
            <w:tcW w:w="560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</w:rPr>
            </w:pPr>
            <w:r w:rsidRPr="007D0EB0">
              <w:rPr>
                <w:rFonts w:eastAsia="Calibri"/>
                <w:i/>
              </w:rPr>
              <w:t>1</w:t>
            </w:r>
          </w:p>
        </w:tc>
        <w:tc>
          <w:tcPr>
            <w:tcW w:w="492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</w:rPr>
            </w:pPr>
            <w:r w:rsidRPr="007D0EB0">
              <w:rPr>
                <w:rFonts w:eastAsia="Calibri"/>
                <w:i/>
              </w:rPr>
              <w:t>1</w:t>
            </w:r>
          </w:p>
        </w:tc>
        <w:tc>
          <w:tcPr>
            <w:tcW w:w="13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</w:rPr>
            </w:pPr>
            <w:r w:rsidRPr="007D0EB0">
              <w:rPr>
                <w:rFonts w:eastAsia="Calibri"/>
                <w:i/>
              </w:rPr>
              <w:t>2,5</w:t>
            </w:r>
          </w:p>
        </w:tc>
        <w:tc>
          <w:tcPr>
            <w:tcW w:w="16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</w:rPr>
            </w:pPr>
            <w:r w:rsidRPr="007D0EB0">
              <w:rPr>
                <w:rFonts w:eastAsia="Calibri"/>
                <w:i/>
              </w:rPr>
              <w:t>24</w:t>
            </w:r>
          </w:p>
        </w:tc>
        <w:tc>
          <w:tcPr>
            <w:tcW w:w="1577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</w:rPr>
            </w:pPr>
            <w:r w:rsidRPr="007D0EB0">
              <w:rPr>
                <w:rFonts w:eastAsia="Calibri"/>
                <w:i/>
              </w:rPr>
              <w:t>7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i/>
                <w:iCs/>
              </w:rPr>
            </w:pPr>
            <w:r w:rsidRPr="007D0EB0">
              <w:rPr>
                <w:rFonts w:eastAsia="Calibri"/>
                <w:i/>
                <w:iCs/>
              </w:rPr>
              <w:t>0,00042</w:t>
            </w:r>
          </w:p>
        </w:tc>
      </w:tr>
      <w:tr w:rsidR="007D0EB0" w:rsidRPr="007D0EB0" w:rsidTr="00657F47">
        <w:trPr>
          <w:trHeight w:val="510"/>
        </w:trPr>
        <w:tc>
          <w:tcPr>
            <w:tcW w:w="665" w:type="dxa"/>
            <w:tcBorders>
              <w:lef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3.2</w:t>
            </w:r>
          </w:p>
        </w:tc>
        <w:tc>
          <w:tcPr>
            <w:tcW w:w="5136" w:type="dxa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</w:rPr>
            </w:pPr>
            <w:r w:rsidRPr="007D0EB0">
              <w:rPr>
                <w:rFonts w:eastAsia="Calibri"/>
              </w:rPr>
              <w:t xml:space="preserve">Объем сжигаемого газа на при тех. обслуживании и ремонтных работах </w:t>
            </w:r>
            <w:proofErr w:type="spellStart"/>
            <w:r w:rsidRPr="007D0EB0">
              <w:rPr>
                <w:rFonts w:eastAsia="Calibri"/>
              </w:rPr>
              <w:t>технол</w:t>
            </w:r>
            <w:proofErr w:type="spellEnd"/>
            <w:r w:rsidRPr="007D0EB0">
              <w:rPr>
                <w:rFonts w:eastAsia="Calibri"/>
              </w:rPr>
              <w:t>. оборудования (V</w:t>
            </w:r>
            <w:r w:rsidRPr="007D0EB0">
              <w:rPr>
                <w:rFonts w:eastAsia="Calibri"/>
                <w:vertAlign w:val="subscript"/>
              </w:rPr>
              <w:t>8</w:t>
            </w:r>
            <w:r w:rsidRPr="007D0EB0">
              <w:rPr>
                <w:rFonts w:eastAsia="Calibri"/>
              </w:rPr>
              <w:t>):</w:t>
            </w:r>
          </w:p>
        </w:tc>
        <w:tc>
          <w:tcPr>
            <w:tcW w:w="560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</w:t>
            </w:r>
          </w:p>
        </w:tc>
        <w:tc>
          <w:tcPr>
            <w:tcW w:w="492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1</w:t>
            </w:r>
          </w:p>
        </w:tc>
        <w:tc>
          <w:tcPr>
            <w:tcW w:w="13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</w:p>
        </w:tc>
        <w:tc>
          <w:tcPr>
            <w:tcW w:w="1635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24</w:t>
            </w:r>
          </w:p>
        </w:tc>
        <w:tc>
          <w:tcPr>
            <w:tcW w:w="1577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7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0,0343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0,0477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0,0488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0,0474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0,0447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0,0419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0,0388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0,0358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0,0332</w:t>
            </w:r>
          </w:p>
        </w:tc>
        <w:tc>
          <w:tcPr>
            <w:tcW w:w="916" w:type="dxa"/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0,0307</w:t>
            </w:r>
          </w:p>
        </w:tc>
        <w:tc>
          <w:tcPr>
            <w:tcW w:w="916" w:type="dxa"/>
            <w:tcBorders>
              <w:right w:val="double" w:sz="4" w:space="0" w:color="auto"/>
            </w:tcBorders>
            <w:noWrap/>
            <w:vAlign w:val="center"/>
            <w:hideMark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</w:rPr>
            </w:pPr>
            <w:r w:rsidRPr="007D0EB0">
              <w:rPr>
                <w:rFonts w:eastAsia="Calibri"/>
              </w:rPr>
              <w:t>0,0284</w:t>
            </w:r>
          </w:p>
        </w:tc>
      </w:tr>
      <w:tr w:rsidR="007D0EB0" w:rsidRPr="007D0EB0" w:rsidTr="00657F47">
        <w:trPr>
          <w:trHeight w:val="274"/>
        </w:trPr>
        <w:tc>
          <w:tcPr>
            <w:tcW w:w="665" w:type="dxa"/>
            <w:tcBorders>
              <w:left w:val="double" w:sz="4" w:space="0" w:color="auto"/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4</w:t>
            </w:r>
          </w:p>
        </w:tc>
        <w:tc>
          <w:tcPr>
            <w:tcW w:w="5136" w:type="dxa"/>
            <w:tcBorders>
              <w:bottom w:val="double" w:sz="4" w:space="0" w:color="auto"/>
            </w:tcBorders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both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Утилизация, %</w:t>
            </w:r>
          </w:p>
        </w:tc>
        <w:tc>
          <w:tcPr>
            <w:tcW w:w="560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</w:p>
        </w:tc>
        <w:tc>
          <w:tcPr>
            <w:tcW w:w="492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</w:p>
        </w:tc>
        <w:tc>
          <w:tcPr>
            <w:tcW w:w="1335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</w:p>
        </w:tc>
        <w:tc>
          <w:tcPr>
            <w:tcW w:w="1635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</w:p>
        </w:tc>
        <w:tc>
          <w:tcPr>
            <w:tcW w:w="1577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98,04</w:t>
            </w: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98,07</w:t>
            </w: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98,07</w:t>
            </w: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98,06</w:t>
            </w: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98,07</w:t>
            </w: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98,07</w:t>
            </w: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98,07</w:t>
            </w: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98,07</w:t>
            </w: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98,03</w:t>
            </w:r>
          </w:p>
        </w:tc>
        <w:tc>
          <w:tcPr>
            <w:tcW w:w="916" w:type="dxa"/>
            <w:tcBorders>
              <w:bottom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98,06</w:t>
            </w:r>
          </w:p>
        </w:tc>
        <w:tc>
          <w:tcPr>
            <w:tcW w:w="916" w:type="dxa"/>
            <w:tcBorders>
              <w:bottom w:val="double" w:sz="4" w:space="0" w:color="auto"/>
              <w:right w:val="double" w:sz="4" w:space="0" w:color="auto"/>
            </w:tcBorders>
            <w:noWrap/>
            <w:vAlign w:val="center"/>
          </w:tcPr>
          <w:p w:rsidR="007D0EB0" w:rsidRPr="007D0EB0" w:rsidRDefault="007D0EB0" w:rsidP="007D0EB0">
            <w:pPr>
              <w:widowControl w:val="0"/>
              <w:tabs>
                <w:tab w:val="num" w:pos="360"/>
              </w:tabs>
              <w:jc w:val="center"/>
              <w:rPr>
                <w:rFonts w:eastAsia="Calibri"/>
                <w:b/>
              </w:rPr>
            </w:pPr>
            <w:r w:rsidRPr="007D0EB0">
              <w:rPr>
                <w:rFonts w:eastAsia="Calibri"/>
                <w:b/>
              </w:rPr>
              <w:t>98,03</w:t>
            </w:r>
          </w:p>
        </w:tc>
      </w:tr>
    </w:tbl>
    <w:p w:rsidR="007D0EB0" w:rsidRPr="007D0EB0" w:rsidRDefault="007D0EB0" w:rsidP="007D0EB0">
      <w:pPr>
        <w:widowControl w:val="0"/>
        <w:tabs>
          <w:tab w:val="num" w:pos="360"/>
        </w:tabs>
        <w:spacing w:line="360" w:lineRule="auto"/>
        <w:jc w:val="both"/>
        <w:rPr>
          <w:rFonts w:eastAsia="Calibri"/>
          <w:i/>
          <w:sz w:val="24"/>
          <w:szCs w:val="24"/>
        </w:rPr>
      </w:pPr>
      <w:r w:rsidRPr="007D0EB0">
        <w:rPr>
          <w:rFonts w:eastAsia="Calibri"/>
          <w:i/>
          <w:sz w:val="24"/>
          <w:szCs w:val="24"/>
        </w:rPr>
        <w:t>*Согласно план-графиков технического обслуживания и технического ремонта, время ТО и ТР одного газового сепаратора составляет 7суток</w:t>
      </w:r>
    </w:p>
    <w:p w:rsidR="007D0EB0" w:rsidRPr="007D0EB0" w:rsidRDefault="007D0EB0" w:rsidP="007D0EB0">
      <w:pPr>
        <w:widowControl w:val="0"/>
        <w:tabs>
          <w:tab w:val="num" w:pos="360"/>
        </w:tabs>
        <w:spacing w:line="360" w:lineRule="auto"/>
        <w:jc w:val="both"/>
        <w:rPr>
          <w:rFonts w:eastAsia="Calibri"/>
          <w:i/>
          <w:sz w:val="24"/>
          <w:szCs w:val="24"/>
        </w:rPr>
      </w:pPr>
      <w:r w:rsidRPr="007D0EB0">
        <w:rPr>
          <w:rFonts w:eastAsia="Calibri"/>
          <w:i/>
          <w:sz w:val="24"/>
          <w:szCs w:val="24"/>
        </w:rPr>
        <w:t xml:space="preserve">** </w:t>
      </w:r>
      <w:r w:rsidRPr="007D0EB0">
        <w:rPr>
          <w:rFonts w:eastAsia="Calibri"/>
          <w:i/>
          <w:sz w:val="24"/>
          <w:szCs w:val="24"/>
          <w:lang w:val="kk-KZ"/>
        </w:rPr>
        <w:t>Работа факела на месторождении Гран будет осуществляться только во время проведения ТОиТР газовых сепараторов в течение 7 дней</w:t>
      </w:r>
      <w:r w:rsidRPr="007D0EB0">
        <w:rPr>
          <w:rFonts w:eastAsia="Calibri"/>
          <w:i/>
          <w:sz w:val="24"/>
          <w:szCs w:val="24"/>
        </w:rPr>
        <w:t>.</w:t>
      </w:r>
    </w:p>
    <w:p w:rsidR="007D0EB0" w:rsidRPr="007D0EB0" w:rsidRDefault="007D0EB0" w:rsidP="007D0EB0">
      <w:pPr>
        <w:widowControl w:val="0"/>
        <w:tabs>
          <w:tab w:val="num" w:pos="360"/>
        </w:tabs>
        <w:spacing w:line="360" w:lineRule="auto"/>
        <w:jc w:val="both"/>
        <w:rPr>
          <w:rFonts w:eastAsia="Calibri"/>
          <w:sz w:val="24"/>
          <w:szCs w:val="24"/>
        </w:rPr>
      </w:pPr>
    </w:p>
    <w:p w:rsidR="007D0EB0" w:rsidRPr="007D0EB0" w:rsidRDefault="007D0EB0" w:rsidP="007D0EB0">
      <w:pPr>
        <w:widowControl w:val="0"/>
        <w:tabs>
          <w:tab w:val="num" w:pos="360"/>
        </w:tabs>
        <w:spacing w:line="360" w:lineRule="auto"/>
        <w:ind w:firstLine="709"/>
        <w:jc w:val="both"/>
        <w:rPr>
          <w:rFonts w:eastAsia="Calibri"/>
          <w:b/>
          <w:sz w:val="24"/>
          <w:szCs w:val="24"/>
        </w:rPr>
      </w:pPr>
      <w:r w:rsidRPr="007D0EB0">
        <w:rPr>
          <w:rFonts w:eastAsia="Calibri"/>
          <w:b/>
          <w:sz w:val="24"/>
          <w:szCs w:val="24"/>
        </w:rPr>
        <w:t>Выводы и рекомендации:</w:t>
      </w:r>
    </w:p>
    <w:p w:rsidR="007D0EB0" w:rsidRPr="007D0EB0" w:rsidRDefault="007D0EB0" w:rsidP="007D0EB0">
      <w:pPr>
        <w:widowControl w:val="0"/>
        <w:numPr>
          <w:ilvl w:val="0"/>
          <w:numId w:val="23"/>
        </w:numPr>
        <w:tabs>
          <w:tab w:val="num" w:pos="360"/>
        </w:tabs>
        <w:spacing w:line="360" w:lineRule="auto"/>
        <w:contextualSpacing/>
        <w:jc w:val="both"/>
        <w:rPr>
          <w:rFonts w:eastAsia="Calibri"/>
          <w:sz w:val="24"/>
          <w:szCs w:val="24"/>
          <w:lang w:val="kk-KZ"/>
        </w:rPr>
      </w:pPr>
      <w:r w:rsidRPr="007D0EB0">
        <w:rPr>
          <w:rFonts w:eastAsia="Calibri"/>
          <w:sz w:val="24"/>
          <w:szCs w:val="24"/>
          <w:lang w:val="kk-KZ"/>
        </w:rPr>
        <w:t>В соответствии с пунктом 2 статьи 147 Кодекса «О недрах и недропользовании», недропользователь, осуществляющий добычу углеводородов, обязан проводить мероприятия, направленные на минимизацию объемов сжигания сырого газа.</w:t>
      </w:r>
    </w:p>
    <w:p w:rsidR="007D0EB0" w:rsidRPr="007D0EB0" w:rsidRDefault="007D0EB0" w:rsidP="007D0EB0">
      <w:pPr>
        <w:widowControl w:val="0"/>
        <w:numPr>
          <w:ilvl w:val="0"/>
          <w:numId w:val="23"/>
        </w:numPr>
        <w:tabs>
          <w:tab w:val="num" w:pos="360"/>
        </w:tabs>
        <w:spacing w:line="360" w:lineRule="auto"/>
        <w:contextualSpacing/>
        <w:jc w:val="both"/>
        <w:rPr>
          <w:rFonts w:eastAsia="Calibri"/>
          <w:sz w:val="24"/>
          <w:szCs w:val="24"/>
          <w:lang w:val="kk-KZ"/>
        </w:rPr>
      </w:pPr>
      <w:r w:rsidRPr="007D0EB0">
        <w:rPr>
          <w:rFonts w:eastAsia="Calibri"/>
          <w:sz w:val="24"/>
          <w:szCs w:val="24"/>
          <w:lang w:val="kk-KZ"/>
        </w:rPr>
        <w:t>В дальнйшем Недропользователю рекомендуется провести Корректировку Программы на 2022-2024 гг., с учетом утвержденных технологических показателей данного проектного документа.</w:t>
      </w:r>
    </w:p>
    <w:p w:rsidR="007D0EB0" w:rsidRDefault="007D0EB0" w:rsidP="00B30F91">
      <w:pPr>
        <w:widowControl w:val="0"/>
        <w:spacing w:line="360" w:lineRule="auto"/>
        <w:ind w:firstLine="708"/>
        <w:jc w:val="both"/>
        <w:rPr>
          <w:rFonts w:eastAsia="Calibri"/>
          <w:sz w:val="24"/>
          <w:szCs w:val="24"/>
          <w:lang w:val="kk-KZ"/>
        </w:rPr>
        <w:sectPr w:rsidR="007D0EB0" w:rsidSect="007D0EB0">
          <w:pgSz w:w="23811" w:h="16838" w:orient="landscape" w:code="8"/>
          <w:pgMar w:top="1134" w:right="850" w:bottom="1134" w:left="1701" w:header="708" w:footer="708" w:gutter="0"/>
          <w:cols w:space="720"/>
          <w:docGrid w:linePitch="299"/>
        </w:sectPr>
      </w:pPr>
    </w:p>
    <w:p w:rsidR="001F4A61" w:rsidRDefault="001F4A61" w:rsidP="001F4A61">
      <w:pPr>
        <w:pStyle w:val="2"/>
        <w:numPr>
          <w:ilvl w:val="1"/>
          <w:numId w:val="21"/>
        </w:numPr>
        <w:spacing w:before="120" w:after="120" w:line="360" w:lineRule="auto"/>
        <w:jc w:val="both"/>
        <w:rPr>
          <w:rFonts w:eastAsia="Times New Roman" w:cs="Times New Roman"/>
        </w:rPr>
      </w:pPr>
      <w:bookmarkStart w:id="4" w:name="_Hlk97297821"/>
      <w:r>
        <w:rPr>
          <w:rFonts w:eastAsia="Times New Roman" w:cs="Times New Roman"/>
          <w:lang w:val="kk-KZ"/>
        </w:rPr>
        <w:t>Требования и рекомендации к системе ППД, качеству закачиваемого агента</w:t>
      </w:r>
    </w:p>
    <w:bookmarkEnd w:id="4"/>
    <w:p w:rsidR="001F4A61" w:rsidRDefault="001F4A61" w:rsidP="001F4A61">
      <w:pPr>
        <w:widowControl w:val="0"/>
        <w:spacing w:line="360" w:lineRule="auto"/>
        <w:ind w:firstLine="737"/>
        <w:jc w:val="both"/>
        <w:rPr>
          <w:sz w:val="24"/>
          <w:szCs w:val="24"/>
        </w:rPr>
      </w:pPr>
      <w:r>
        <w:rPr>
          <w:sz w:val="24"/>
          <w:szCs w:val="24"/>
        </w:rPr>
        <w:t>Система ППД представляет собой комплекс технологического оборудования необходимый для подготовки, транспортировки, закачки рабочего агента в пласт с целью поддержания пластового давления и достижения максимальных показателей отбора нефти из пласта.</w:t>
      </w:r>
    </w:p>
    <w:p w:rsidR="001F4A61" w:rsidRDefault="001F4A61" w:rsidP="001F4A61">
      <w:pPr>
        <w:widowControl w:val="0"/>
        <w:spacing w:after="120" w:line="360" w:lineRule="auto"/>
        <w:ind w:firstLine="737"/>
        <w:jc w:val="both"/>
        <w:rPr>
          <w:b/>
          <w:sz w:val="24"/>
          <w:szCs w:val="24"/>
          <w:lang w:val="kk-KZ"/>
        </w:rPr>
      </w:pPr>
      <w:r>
        <w:rPr>
          <w:b/>
          <w:sz w:val="24"/>
          <w:szCs w:val="24"/>
          <w:lang w:val="kk-KZ"/>
        </w:rPr>
        <w:t>Требования к системе ППД</w:t>
      </w:r>
    </w:p>
    <w:p w:rsidR="001F4A61" w:rsidRDefault="001F4A61" w:rsidP="001F4A61">
      <w:pPr>
        <w:widowControl w:val="0"/>
        <w:spacing w:line="360" w:lineRule="auto"/>
        <w:ind w:firstLine="737"/>
        <w:jc w:val="both"/>
        <w:rPr>
          <w:sz w:val="24"/>
          <w:szCs w:val="24"/>
        </w:rPr>
      </w:pPr>
      <w:r>
        <w:rPr>
          <w:sz w:val="24"/>
          <w:szCs w:val="24"/>
        </w:rPr>
        <w:t>Система ППД должна обеспечивать: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>Необходимые объемы закачки воды в пласт и давления ее нагнетания по нагнетательным скважинам, объектам разработки и месторождению в целом в соответствии с проектными документами;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>Подготовку закачиваемой воды до кондиции (по составу, физико-химическим свойствам, содержанию механических примесей, кислорода, микроорганизмов), удовлетворяющих требованиям проектных документов;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>Проведение контроля качества вод системы ППД, замеров приемистости скважин, учета закачки воды как по каждой скважине, так и по группам, пластам и объектам разработки, и месторождению в целом;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 xml:space="preserve">Герметичность и надежность эксплуатации системы промысловых водоводов, применение замкнутого цикла водоподготовки и </w:t>
      </w:r>
      <w:proofErr w:type="spellStart"/>
      <w:r>
        <w:t>заводнения</w:t>
      </w:r>
      <w:proofErr w:type="spellEnd"/>
      <w:r>
        <w:t xml:space="preserve"> пластов с использованием сточных вод;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>Возможность изменения режимов закачки воды в скважины, проведения обработки призабойной зоны нагнетательных скважин с целью повышения приемистости пластов.</w:t>
      </w:r>
    </w:p>
    <w:p w:rsidR="001F4A61" w:rsidRDefault="001F4A61" w:rsidP="001F4A61">
      <w:pPr>
        <w:pStyle w:val="af0"/>
        <w:ind w:left="709" w:firstLine="0"/>
        <w:rPr>
          <w:b/>
          <w:lang w:val="kk-KZ"/>
        </w:rPr>
      </w:pPr>
      <w:r>
        <w:rPr>
          <w:b/>
          <w:lang w:val="kk-KZ"/>
        </w:rPr>
        <w:t>Существующая система ППД на месторождении</w:t>
      </w:r>
    </w:p>
    <w:p w:rsidR="001F4A61" w:rsidRDefault="001F4A61" w:rsidP="001F4A61">
      <w:pPr>
        <w:widowControl w:val="0"/>
        <w:tabs>
          <w:tab w:val="left" w:pos="851"/>
        </w:tabs>
        <w:spacing w:before="120"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настоящее время разработка месторождения Гран ведется с поддержанием пластового давления путем закачки </w:t>
      </w:r>
      <w:r>
        <w:rPr>
          <w:sz w:val="24"/>
          <w:szCs w:val="24"/>
          <w:lang w:val="kk-KZ"/>
        </w:rPr>
        <w:t>попутно-добываемой воды</w:t>
      </w:r>
      <w:r>
        <w:rPr>
          <w:sz w:val="24"/>
          <w:szCs w:val="24"/>
        </w:rPr>
        <w:t xml:space="preserve"> через нагнетательные скважины. В качестве основного источника водоснабжения для ППД на месторождении </w:t>
      </w:r>
      <w:r>
        <w:rPr>
          <w:sz w:val="24"/>
          <w:szCs w:val="24"/>
          <w:lang w:val="kk-KZ"/>
        </w:rPr>
        <w:t>Гран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использ</w:t>
      </w:r>
      <w:proofErr w:type="spellEnd"/>
      <w:r>
        <w:rPr>
          <w:sz w:val="24"/>
          <w:szCs w:val="24"/>
          <w:lang w:val="kk-KZ"/>
        </w:rPr>
        <w:t>уе</w:t>
      </w:r>
      <w:proofErr w:type="spellStart"/>
      <w:r>
        <w:rPr>
          <w:sz w:val="24"/>
          <w:szCs w:val="24"/>
        </w:rPr>
        <w:t>тся</w:t>
      </w:r>
      <w:proofErr w:type="spellEnd"/>
      <w:r>
        <w:rPr>
          <w:sz w:val="24"/>
          <w:szCs w:val="24"/>
        </w:rPr>
        <w:t xml:space="preserve"> попутно добываемая пластовая вода месторождения</w:t>
      </w:r>
      <w:r>
        <w:rPr>
          <w:sz w:val="24"/>
          <w:szCs w:val="24"/>
          <w:lang w:val="kk-KZ"/>
        </w:rPr>
        <w:t xml:space="preserve"> Гран, </w:t>
      </w:r>
      <w:r>
        <w:rPr>
          <w:sz w:val="24"/>
          <w:szCs w:val="24"/>
        </w:rPr>
        <w:t xml:space="preserve">Подготовка воды для ППД осуществляется на </w:t>
      </w:r>
      <w:r>
        <w:rPr>
          <w:sz w:val="24"/>
          <w:szCs w:val="24"/>
          <w:lang w:val="kk-KZ"/>
        </w:rPr>
        <w:t>УПН</w:t>
      </w:r>
      <w:r>
        <w:rPr>
          <w:sz w:val="24"/>
          <w:szCs w:val="24"/>
        </w:rPr>
        <w:t xml:space="preserve"> Гран. </w:t>
      </w:r>
    </w:p>
    <w:p w:rsidR="001F4A61" w:rsidRDefault="001F4A61" w:rsidP="001F4A61">
      <w:pPr>
        <w:snapToGrid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Система ППД месторожд</w:t>
      </w:r>
      <w:r w:rsidR="00741505" w:rsidRPr="00115801">
        <w:rPr>
          <w:sz w:val="24"/>
          <w:szCs w:val="24"/>
        </w:rPr>
        <w:t>6</w:t>
      </w:r>
      <w:r>
        <w:rPr>
          <w:sz w:val="24"/>
          <w:szCs w:val="24"/>
        </w:rPr>
        <w:t xml:space="preserve">ения Гран включает в себя следующие технологические узлы: 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>оборудования по подготовке агента;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>кустовые насосные станции (КНС) по закачке агента;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>система трубопроводов и распределительных пунктов (ВРП);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>систему нагнетательных скважин.</w:t>
      </w:r>
    </w:p>
    <w:p w:rsidR="001F4A61" w:rsidRDefault="001F4A61" w:rsidP="001F4A61">
      <w:pPr>
        <w:spacing w:line="360" w:lineRule="auto"/>
        <w:ind w:firstLine="737"/>
        <w:jc w:val="both"/>
        <w:rPr>
          <w:sz w:val="24"/>
          <w:szCs w:val="24"/>
        </w:rPr>
      </w:pPr>
      <w:r>
        <w:rPr>
          <w:sz w:val="24"/>
          <w:szCs w:val="24"/>
        </w:rPr>
        <w:t>Пластовая вода, сброшенная с резервуара в процессе подготовки, поступает в горизонтальный отстойник ОГ-100 №1 насосами ЦНС-60/330 №1, №2 с давлением Р-3,0-3,1 мПа закачивается в скважины нагнетательного фонда.</w:t>
      </w:r>
    </w:p>
    <w:p w:rsidR="001F4A61" w:rsidRDefault="00C4186E" w:rsidP="001F4A61">
      <w:pPr>
        <w:spacing w:line="360" w:lineRule="auto"/>
        <w:ind w:firstLine="737"/>
        <w:jc w:val="both"/>
        <w:rPr>
          <w:sz w:val="24"/>
          <w:szCs w:val="24"/>
          <w:lang w:val="kk-KZ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-15875</wp:posOffset>
                </wp:positionH>
                <wp:positionV relativeFrom="paragraph">
                  <wp:posOffset>6474460</wp:posOffset>
                </wp:positionV>
                <wp:extent cx="6038850" cy="280670"/>
                <wp:effectExtent l="0" t="0" r="0" b="0"/>
                <wp:wrapTopAndBottom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8850" cy="28067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9F7936" w:rsidRDefault="009F7936" w:rsidP="001F4A61">
                            <w:pPr>
                              <w:pStyle w:val="aa"/>
                              <w:rPr>
                                <w:noProof/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Рис. </w:t>
                            </w:r>
                            <w:r w:rsidR="007D1E02">
                              <w:rPr>
                                <w:sz w:val="20"/>
                              </w:rPr>
                              <w:fldChar w:fldCharType="begin"/>
                            </w:r>
                            <w:r w:rsidR="007D1E02">
                              <w:rPr>
                                <w:sz w:val="20"/>
                              </w:rPr>
                              <w:instrText xml:space="preserve"> STYLEREF 2 \s </w:instrText>
                            </w:r>
                            <w:r w:rsidR="007D1E02">
                              <w:rPr>
                                <w:sz w:val="20"/>
                              </w:rPr>
                              <w:fldChar w:fldCharType="separate"/>
                            </w:r>
                            <w:r w:rsidR="007D1E02">
                              <w:rPr>
                                <w:noProof/>
                                <w:sz w:val="20"/>
                              </w:rPr>
                              <w:t>6.5</w:t>
                            </w:r>
                            <w:r w:rsidR="007D1E02">
                              <w:rPr>
                                <w:sz w:val="20"/>
                              </w:rPr>
                              <w:fldChar w:fldCharType="end"/>
                            </w:r>
                            <w:r w:rsidR="007D1E02">
                              <w:rPr>
                                <w:sz w:val="20"/>
                              </w:rPr>
                              <w:t>.</w:t>
                            </w:r>
                            <w:r w:rsidR="007D1E02">
                              <w:rPr>
                                <w:sz w:val="20"/>
                              </w:rPr>
                              <w:fldChar w:fldCharType="begin"/>
                            </w:r>
                            <w:r w:rsidR="007D1E02">
                              <w:rPr>
                                <w:sz w:val="20"/>
                              </w:rPr>
                              <w:instrText xml:space="preserve"> SEQ Рис. \* ARABIC \s 2 </w:instrText>
                            </w:r>
                            <w:r w:rsidR="007D1E02">
                              <w:rPr>
                                <w:sz w:val="20"/>
                              </w:rPr>
                              <w:fldChar w:fldCharType="separate"/>
                            </w:r>
                            <w:r w:rsidR="007D1E02">
                              <w:rPr>
                                <w:noProof/>
                                <w:sz w:val="20"/>
                              </w:rPr>
                              <w:t>1</w:t>
                            </w:r>
                            <w:r w:rsidR="007D1E02">
                              <w:rPr>
                                <w:sz w:val="20"/>
                              </w:rPr>
                              <w:fldChar w:fldCharType="end"/>
                            </w:r>
                            <w:r>
                              <w:rPr>
                                <w:sz w:val="20"/>
                              </w:rPr>
                              <w:t>.</w:t>
                            </w:r>
                            <w:r w:rsidR="007D1E02">
                              <w:rPr>
                                <w:sz w:val="20"/>
                              </w:rPr>
                              <w:t xml:space="preserve"> -</w:t>
                            </w:r>
                            <w:r>
                              <w:rPr>
                                <w:sz w:val="20"/>
                              </w:rPr>
                              <w:t xml:space="preserve"> Схема расположения нагнетательных скважин месторождения Гран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" o:spid="_x0000_s1027" type="#_x0000_t202" style="position:absolute;left:0;text-align:left;margin-left:-1.25pt;margin-top:509.8pt;width:475.5pt;height:22.1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" stroked="f">
                <v:textbox style="mso-fit-shape-to-text:t" inset="0,0,0,0">
                  <w:txbxContent>
                    <w:p w:rsidR="009F7936" w:rsidRDefault="009F7936" w:rsidP="001F4A61">
                      <w:pPr>
                        <w:pStyle w:val="aa"/>
                        <w:rPr>
                          <w:noProof/>
                          <w:sz w:val="20"/>
                        </w:rPr>
                      </w:pPr>
                      <w:r>
                        <w:rPr>
                          <w:sz w:val="20"/>
                        </w:rPr>
                        <w:t xml:space="preserve">Рис. </w:t>
                      </w:r>
                      <w:r w:rsidR="007D1E02">
                        <w:rPr>
                          <w:sz w:val="20"/>
                        </w:rPr>
                        <w:fldChar w:fldCharType="begin"/>
                      </w:r>
                      <w:r w:rsidR="007D1E02">
                        <w:rPr>
                          <w:sz w:val="20"/>
                        </w:rPr>
                        <w:instrText xml:space="preserve"> STYLEREF 2 \s </w:instrText>
                      </w:r>
                      <w:r w:rsidR="007D1E02">
                        <w:rPr>
                          <w:sz w:val="20"/>
                        </w:rPr>
                        <w:fldChar w:fldCharType="separate"/>
                      </w:r>
                      <w:r w:rsidR="007D1E02">
                        <w:rPr>
                          <w:noProof/>
                          <w:sz w:val="20"/>
                        </w:rPr>
                        <w:t>6.5</w:t>
                      </w:r>
                      <w:r w:rsidR="007D1E02">
                        <w:rPr>
                          <w:sz w:val="20"/>
                        </w:rPr>
                        <w:fldChar w:fldCharType="end"/>
                      </w:r>
                      <w:r w:rsidR="007D1E02">
                        <w:rPr>
                          <w:sz w:val="20"/>
                        </w:rPr>
                        <w:t>.</w:t>
                      </w:r>
                      <w:r w:rsidR="007D1E02">
                        <w:rPr>
                          <w:sz w:val="20"/>
                        </w:rPr>
                        <w:fldChar w:fldCharType="begin"/>
                      </w:r>
                      <w:r w:rsidR="007D1E02">
                        <w:rPr>
                          <w:sz w:val="20"/>
                        </w:rPr>
                        <w:instrText xml:space="preserve"> SEQ Рис. \* ARABIC \s 2 </w:instrText>
                      </w:r>
                      <w:r w:rsidR="007D1E02">
                        <w:rPr>
                          <w:sz w:val="20"/>
                        </w:rPr>
                        <w:fldChar w:fldCharType="separate"/>
                      </w:r>
                      <w:r w:rsidR="007D1E02">
                        <w:rPr>
                          <w:noProof/>
                          <w:sz w:val="20"/>
                        </w:rPr>
                        <w:t>1</w:t>
                      </w:r>
                      <w:r w:rsidR="007D1E02">
                        <w:rPr>
                          <w:sz w:val="20"/>
                        </w:rPr>
                        <w:fldChar w:fldCharType="end"/>
                      </w:r>
                      <w:r>
                        <w:rPr>
                          <w:sz w:val="20"/>
                        </w:rPr>
                        <w:t>.</w:t>
                      </w:r>
                      <w:r w:rsidR="007D1E02">
                        <w:rPr>
                          <w:sz w:val="20"/>
                        </w:rPr>
                        <w:t xml:space="preserve"> -</w:t>
                      </w:r>
                      <w:r>
                        <w:rPr>
                          <w:sz w:val="20"/>
                        </w:rPr>
                        <w:t xml:space="preserve"> Схема расположения нагнетательных скважин месторождения Гран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589280</wp:posOffset>
            </wp:positionV>
            <wp:extent cx="5972175" cy="5867400"/>
            <wp:effectExtent l="0" t="0" r="9525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586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5E28">
        <w:rPr>
          <w:sz w:val="24"/>
          <w:szCs w:val="24"/>
          <w:lang w:val="kk-KZ"/>
        </w:rPr>
        <w:t>Обзорная</w:t>
      </w:r>
      <w:r w:rsidR="001F4A61">
        <w:rPr>
          <w:sz w:val="24"/>
          <w:szCs w:val="24"/>
          <w:lang w:val="kk-KZ"/>
        </w:rPr>
        <w:t xml:space="preserve"> схема расположения нагнетательных скважин</w:t>
      </w:r>
      <w:r w:rsidR="008E5E28">
        <w:rPr>
          <w:sz w:val="24"/>
          <w:szCs w:val="24"/>
          <w:lang w:val="kk-KZ"/>
        </w:rPr>
        <w:t xml:space="preserve"> с привязкой к координатам</w:t>
      </w:r>
      <w:r w:rsidR="001F4A61">
        <w:rPr>
          <w:sz w:val="24"/>
          <w:szCs w:val="24"/>
          <w:lang w:val="kk-KZ"/>
        </w:rPr>
        <w:t xml:space="preserve"> месторождения Гран изображена ниже на Рис. 6.5.1.</w:t>
      </w:r>
    </w:p>
    <w:p w:rsidR="00BE17C6" w:rsidRDefault="00BE17C6" w:rsidP="001F4A61">
      <w:pPr>
        <w:spacing w:line="360" w:lineRule="auto"/>
        <w:ind w:firstLine="737"/>
        <w:jc w:val="both"/>
        <w:rPr>
          <w:sz w:val="24"/>
          <w:szCs w:val="24"/>
        </w:rPr>
      </w:pPr>
    </w:p>
    <w:p w:rsidR="001F4A61" w:rsidRDefault="001F4A61" w:rsidP="001F4A61">
      <w:pPr>
        <w:spacing w:line="360" w:lineRule="auto"/>
        <w:ind w:firstLine="737"/>
        <w:jc w:val="both"/>
        <w:rPr>
          <w:sz w:val="24"/>
          <w:szCs w:val="24"/>
        </w:rPr>
      </w:pPr>
      <w:r>
        <w:rPr>
          <w:sz w:val="24"/>
          <w:szCs w:val="24"/>
        </w:rPr>
        <w:t>Фонд нагнетательных скважин на 01.01.2022 год</w:t>
      </w:r>
      <w:r>
        <w:rPr>
          <w:sz w:val="24"/>
          <w:szCs w:val="24"/>
          <w:lang w:val="kk-KZ"/>
        </w:rPr>
        <w:t>ё</w:t>
      </w:r>
      <w:r>
        <w:rPr>
          <w:sz w:val="24"/>
          <w:szCs w:val="24"/>
        </w:rPr>
        <w:t xml:space="preserve"> составляет 4 единиц (№ 55н, 7н, 8н, 86н). Все скважины в работе.</w:t>
      </w:r>
    </w:p>
    <w:p w:rsidR="001F4A61" w:rsidRDefault="001F4A61" w:rsidP="001F4A61">
      <w:pPr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Закачка проводится: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 xml:space="preserve">в горизонт IV +V+ VI J2 III + </w:t>
      </w:r>
      <w:proofErr w:type="spellStart"/>
      <w:r>
        <w:t>IVоб</w:t>
      </w:r>
      <w:proofErr w:type="spellEnd"/>
      <w:r>
        <w:t>. — 1 действующей скважиной № 55н;</w:t>
      </w:r>
    </w:p>
    <w:p w:rsidR="001F4A61" w:rsidRDefault="001F4A61" w:rsidP="001F4A61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>
        <w:t>в горизонт VI J2 — 3 действующими скважинами №7н, 8н, 86н.</w:t>
      </w:r>
    </w:p>
    <w:p w:rsidR="00657F47" w:rsidRDefault="001F4A61" w:rsidP="00657F47">
      <w:pPr>
        <w:tabs>
          <w:tab w:val="left" w:pos="85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 таблице 6.5.1 представлены характеристики трубопроводов (нагнетательных линий) нагнетательных скважин месторождения Гран.</w:t>
      </w:r>
    </w:p>
    <w:p w:rsidR="00BE17C6" w:rsidRDefault="00BE17C6" w:rsidP="00657F47">
      <w:pPr>
        <w:tabs>
          <w:tab w:val="left" w:pos="851"/>
        </w:tabs>
        <w:spacing w:line="360" w:lineRule="auto"/>
        <w:ind w:firstLine="709"/>
        <w:jc w:val="both"/>
        <w:rPr>
          <w:sz w:val="24"/>
          <w:szCs w:val="24"/>
        </w:rPr>
      </w:pPr>
    </w:p>
    <w:p w:rsidR="001F4A61" w:rsidRDefault="001F4A61" w:rsidP="001F4A61">
      <w:pPr>
        <w:pStyle w:val="aa"/>
        <w:keepNext/>
        <w:jc w:val="both"/>
        <w:rPr>
          <w:sz w:val="20"/>
        </w:rPr>
      </w:pPr>
      <w:r>
        <w:rPr>
          <w:sz w:val="20"/>
        </w:rPr>
        <w:t xml:space="preserve">Таблица </w:t>
      </w:r>
      <w:r w:rsidR="007D1E02">
        <w:rPr>
          <w:sz w:val="20"/>
        </w:rPr>
        <w:fldChar w:fldCharType="begin"/>
      </w:r>
      <w:r w:rsidR="007D1E02">
        <w:rPr>
          <w:sz w:val="20"/>
        </w:rPr>
        <w:instrText xml:space="preserve"> STYLEREF 2 \s </w:instrText>
      </w:r>
      <w:r w:rsidR="007D1E02">
        <w:rPr>
          <w:sz w:val="20"/>
        </w:rPr>
        <w:fldChar w:fldCharType="separate"/>
      </w:r>
      <w:r w:rsidR="007D1E02">
        <w:rPr>
          <w:noProof/>
          <w:sz w:val="20"/>
        </w:rPr>
        <w:t>6.5</w:t>
      </w:r>
      <w:r w:rsidR="007D1E02">
        <w:rPr>
          <w:sz w:val="20"/>
        </w:rPr>
        <w:fldChar w:fldCharType="end"/>
      </w:r>
      <w:r w:rsidR="007D1E02">
        <w:rPr>
          <w:sz w:val="20"/>
        </w:rPr>
        <w:t>.</w:t>
      </w:r>
      <w:r w:rsidR="007D1E02">
        <w:rPr>
          <w:sz w:val="20"/>
        </w:rPr>
        <w:fldChar w:fldCharType="begin"/>
      </w:r>
      <w:r w:rsidR="007D1E02">
        <w:rPr>
          <w:sz w:val="20"/>
        </w:rPr>
        <w:instrText xml:space="preserve"> SEQ Таблица \* ARABIC \s 2 </w:instrText>
      </w:r>
      <w:r w:rsidR="007D1E02">
        <w:rPr>
          <w:sz w:val="20"/>
        </w:rPr>
        <w:fldChar w:fldCharType="separate"/>
      </w:r>
      <w:r w:rsidR="007D1E02">
        <w:rPr>
          <w:noProof/>
          <w:sz w:val="20"/>
        </w:rPr>
        <w:t>1</w:t>
      </w:r>
      <w:r w:rsidR="007D1E02">
        <w:rPr>
          <w:sz w:val="20"/>
        </w:rPr>
        <w:fldChar w:fldCharType="end"/>
      </w:r>
      <w:r>
        <w:rPr>
          <w:sz w:val="20"/>
          <w:lang w:val="kk-KZ"/>
        </w:rPr>
        <w:t>. - Технические характеристики трубопроводов (нагнетательных линий) нагнетательных скважин месторождения месторождения Гран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314"/>
        <w:gridCol w:w="1167"/>
        <w:gridCol w:w="2977"/>
        <w:gridCol w:w="1815"/>
        <w:gridCol w:w="2298"/>
      </w:tblGrid>
      <w:tr w:rsidR="001F4A61" w:rsidTr="001F4A61">
        <w:trPr>
          <w:trHeight w:val="421"/>
        </w:trPr>
        <w:tc>
          <w:tcPr>
            <w:tcW w:w="1314" w:type="dxa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F4A61" w:rsidRDefault="001F4A61">
            <w:pPr>
              <w:spacing w:line="252" w:lineRule="auto"/>
              <w:jc w:val="center"/>
              <w:rPr>
                <w:b/>
              </w:rPr>
            </w:pPr>
            <w:r>
              <w:rPr>
                <w:b/>
              </w:rPr>
              <w:t>№ ВРП</w:t>
            </w:r>
          </w:p>
        </w:tc>
        <w:tc>
          <w:tcPr>
            <w:tcW w:w="116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F4A61" w:rsidRDefault="001F4A61">
            <w:pPr>
              <w:spacing w:line="252" w:lineRule="auto"/>
              <w:jc w:val="center"/>
              <w:rPr>
                <w:b/>
              </w:rPr>
            </w:pPr>
            <w:r>
              <w:rPr>
                <w:b/>
              </w:rPr>
              <w:t>№ скважин</w:t>
            </w:r>
          </w:p>
        </w:tc>
        <w:tc>
          <w:tcPr>
            <w:tcW w:w="297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F4A61" w:rsidRDefault="001F4A61">
            <w:pPr>
              <w:spacing w:line="252" w:lineRule="auto"/>
              <w:jc w:val="center"/>
              <w:rPr>
                <w:b/>
              </w:rPr>
            </w:pPr>
            <w:r>
              <w:rPr>
                <w:b/>
              </w:rPr>
              <w:t>Диаметр и толщина стенки трубопровода, мм</w:t>
            </w:r>
          </w:p>
        </w:tc>
        <w:tc>
          <w:tcPr>
            <w:tcW w:w="181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1F4A61" w:rsidRDefault="001F4A61">
            <w:pPr>
              <w:spacing w:line="252" w:lineRule="auto"/>
              <w:jc w:val="center"/>
              <w:rPr>
                <w:b/>
              </w:rPr>
            </w:pPr>
            <w:r>
              <w:rPr>
                <w:b/>
              </w:rPr>
              <w:t>Материальное исполнение трубопровода</w:t>
            </w:r>
          </w:p>
        </w:tc>
        <w:tc>
          <w:tcPr>
            <w:tcW w:w="229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1F4A61" w:rsidRDefault="001F4A61">
            <w:pPr>
              <w:spacing w:line="252" w:lineRule="auto"/>
              <w:jc w:val="center"/>
              <w:rPr>
                <w:b/>
              </w:rPr>
            </w:pPr>
            <w:r>
              <w:rPr>
                <w:b/>
              </w:rPr>
              <w:t>Протяженность трубопровода, м</w:t>
            </w:r>
          </w:p>
        </w:tc>
      </w:tr>
      <w:tr w:rsidR="00C4186E" w:rsidTr="00C4186E">
        <w:trPr>
          <w:trHeight w:val="135"/>
        </w:trPr>
        <w:tc>
          <w:tcPr>
            <w:tcW w:w="1314" w:type="dxa"/>
            <w:vMerge w:val="restart"/>
            <w:tcBorders>
              <w:top w:val="single" w:sz="6" w:space="0" w:color="auto"/>
              <w:left w:val="doub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>
            <w:pPr>
              <w:spacing w:line="252" w:lineRule="auto"/>
              <w:jc w:val="center"/>
            </w:pPr>
            <w:r>
              <w:t>№1</w:t>
            </w:r>
          </w:p>
        </w:tc>
        <w:tc>
          <w:tcPr>
            <w:tcW w:w="11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>
            <w:pPr>
              <w:spacing w:line="252" w:lineRule="auto"/>
              <w:jc w:val="center"/>
            </w:pPr>
            <w:r>
              <w:t>7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>
            <w:pPr>
              <w:spacing w:line="252" w:lineRule="auto"/>
              <w:jc w:val="center"/>
              <w:rPr>
                <w:lang w:val="kk-KZ"/>
              </w:rPr>
            </w:pPr>
            <w:r>
              <w:rPr>
                <w:lang w:val="kk-KZ"/>
              </w:rPr>
              <w:t>110х5</w:t>
            </w:r>
          </w:p>
        </w:tc>
        <w:tc>
          <w:tcPr>
            <w:tcW w:w="181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C4186E" w:rsidRDefault="00C4186E">
            <w:pPr>
              <w:spacing w:line="252" w:lineRule="auto"/>
              <w:jc w:val="center"/>
            </w:pPr>
            <w:r>
              <w:t>СВТ</w:t>
            </w:r>
          </w:p>
        </w:tc>
        <w:tc>
          <w:tcPr>
            <w:tcW w:w="229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4186E" w:rsidRDefault="00C4186E">
            <w:pPr>
              <w:spacing w:line="252" w:lineRule="auto"/>
              <w:jc w:val="center"/>
            </w:pPr>
            <w:r>
              <w:t>152</w:t>
            </w:r>
          </w:p>
        </w:tc>
      </w:tr>
      <w:tr w:rsidR="00C4186E" w:rsidTr="00C4186E">
        <w:trPr>
          <w:trHeight w:val="135"/>
        </w:trPr>
        <w:tc>
          <w:tcPr>
            <w:tcW w:w="1314" w:type="dxa"/>
            <w:vMerge/>
            <w:tcBorders>
              <w:left w:val="doub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 w:rsidP="00C4186E">
            <w:pPr>
              <w:spacing w:line="252" w:lineRule="auto"/>
              <w:jc w:val="center"/>
            </w:pPr>
          </w:p>
        </w:tc>
        <w:tc>
          <w:tcPr>
            <w:tcW w:w="11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 w:rsidP="009F7936">
            <w:pPr>
              <w:spacing w:line="252" w:lineRule="auto"/>
              <w:jc w:val="center"/>
            </w:pPr>
            <w:r>
              <w:t>8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 w:rsidP="009F7936">
            <w:pPr>
              <w:spacing w:line="252" w:lineRule="auto"/>
              <w:jc w:val="center"/>
              <w:rPr>
                <w:lang w:val="kk-KZ"/>
              </w:rPr>
            </w:pPr>
            <w:r>
              <w:rPr>
                <w:lang w:val="kk-KZ"/>
              </w:rPr>
              <w:t>110х5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C4186E" w:rsidRDefault="00C4186E" w:rsidP="009F7936">
            <w:pPr>
              <w:spacing w:line="252" w:lineRule="auto"/>
              <w:jc w:val="center"/>
            </w:pPr>
            <w:r>
              <w:t>СВТ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4186E" w:rsidRDefault="00C4186E" w:rsidP="009F7936">
            <w:pPr>
              <w:spacing w:line="252" w:lineRule="auto"/>
              <w:jc w:val="center"/>
            </w:pPr>
            <w:r>
              <w:t>1738</w:t>
            </w:r>
          </w:p>
        </w:tc>
      </w:tr>
      <w:tr w:rsidR="00C4186E" w:rsidTr="00C4186E">
        <w:trPr>
          <w:trHeight w:val="135"/>
        </w:trPr>
        <w:tc>
          <w:tcPr>
            <w:tcW w:w="1314" w:type="dxa"/>
            <w:vMerge/>
            <w:tcBorders>
              <w:left w:val="doub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 w:rsidP="00C4186E">
            <w:pPr>
              <w:spacing w:line="252" w:lineRule="auto"/>
              <w:jc w:val="center"/>
            </w:pPr>
          </w:p>
        </w:tc>
        <w:tc>
          <w:tcPr>
            <w:tcW w:w="11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 w:rsidP="009F7936">
            <w:pPr>
              <w:spacing w:line="252" w:lineRule="auto"/>
              <w:jc w:val="center"/>
            </w:pPr>
            <w:r>
              <w:t>55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 w:rsidP="009F7936">
            <w:pPr>
              <w:spacing w:line="252" w:lineRule="auto"/>
              <w:jc w:val="center"/>
              <w:rPr>
                <w:lang w:val="kk-KZ"/>
              </w:rPr>
            </w:pPr>
            <w:r>
              <w:rPr>
                <w:lang w:val="kk-KZ"/>
              </w:rPr>
              <w:t>73х5,5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C4186E" w:rsidRDefault="00C4186E" w:rsidP="009F7936">
            <w:pPr>
              <w:spacing w:line="252" w:lineRule="auto"/>
              <w:jc w:val="center"/>
            </w:pPr>
            <w:r>
              <w:t>Сталь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C4186E" w:rsidRDefault="00C4186E" w:rsidP="009F7936">
            <w:pPr>
              <w:spacing w:line="252" w:lineRule="auto"/>
              <w:jc w:val="center"/>
            </w:pPr>
            <w:r>
              <w:t>688</w:t>
            </w:r>
          </w:p>
        </w:tc>
      </w:tr>
      <w:tr w:rsidR="00C4186E" w:rsidTr="00C4186E">
        <w:trPr>
          <w:trHeight w:val="135"/>
        </w:trPr>
        <w:tc>
          <w:tcPr>
            <w:tcW w:w="1314" w:type="dxa"/>
            <w:vMerge/>
            <w:tcBorders>
              <w:left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 w:rsidP="00C4186E">
            <w:pPr>
              <w:spacing w:line="252" w:lineRule="auto"/>
              <w:jc w:val="center"/>
            </w:pPr>
          </w:p>
        </w:tc>
        <w:tc>
          <w:tcPr>
            <w:tcW w:w="1167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 w:rsidP="009F7936">
            <w:pPr>
              <w:spacing w:line="252" w:lineRule="auto"/>
              <w:jc w:val="center"/>
            </w:pPr>
            <w:r>
              <w:t>86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  <w:hideMark/>
          </w:tcPr>
          <w:p w:rsidR="00C4186E" w:rsidRDefault="00C4186E" w:rsidP="009F7936">
            <w:pPr>
              <w:spacing w:line="252" w:lineRule="auto"/>
              <w:jc w:val="center"/>
              <w:rPr>
                <w:lang w:val="kk-KZ"/>
              </w:rPr>
            </w:pPr>
            <w:r>
              <w:rPr>
                <w:lang w:val="kk-KZ"/>
              </w:rPr>
              <w:t>73х5,5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hideMark/>
          </w:tcPr>
          <w:p w:rsidR="00C4186E" w:rsidRDefault="00C4186E" w:rsidP="009F7936">
            <w:pPr>
              <w:spacing w:line="252" w:lineRule="auto"/>
              <w:jc w:val="center"/>
            </w:pPr>
            <w:r>
              <w:t>Сталь</w:t>
            </w:r>
          </w:p>
        </w:tc>
        <w:tc>
          <w:tcPr>
            <w:tcW w:w="2298" w:type="dxa"/>
            <w:tcBorders>
              <w:top w:val="single" w:sz="4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vAlign w:val="center"/>
            <w:hideMark/>
          </w:tcPr>
          <w:p w:rsidR="00C4186E" w:rsidRDefault="00C4186E" w:rsidP="009F7936">
            <w:pPr>
              <w:spacing w:line="252" w:lineRule="auto"/>
              <w:jc w:val="center"/>
            </w:pPr>
            <w:r>
              <w:t>453</w:t>
            </w:r>
          </w:p>
        </w:tc>
      </w:tr>
    </w:tbl>
    <w:p w:rsidR="00BE17C6" w:rsidRDefault="00BE17C6" w:rsidP="00C4186E">
      <w:pPr>
        <w:widowControl w:val="0"/>
        <w:tabs>
          <w:tab w:val="left" w:pos="851"/>
        </w:tabs>
        <w:spacing w:line="360" w:lineRule="auto"/>
        <w:jc w:val="both"/>
        <w:rPr>
          <w:sz w:val="24"/>
          <w:szCs w:val="24"/>
        </w:rPr>
      </w:pPr>
    </w:p>
    <w:p w:rsidR="001F4A61" w:rsidRDefault="001F4A61" w:rsidP="001F4A61">
      <w:pPr>
        <w:widowControl w:val="0"/>
        <w:tabs>
          <w:tab w:val="left" w:pos="85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Согласно </w:t>
      </w:r>
      <w:r w:rsidR="00657F47">
        <w:rPr>
          <w:sz w:val="24"/>
          <w:szCs w:val="24"/>
        </w:rPr>
        <w:t>Т</w:t>
      </w:r>
      <w:r>
        <w:rPr>
          <w:sz w:val="24"/>
          <w:szCs w:val="24"/>
        </w:rPr>
        <w:t xml:space="preserve">аблице 6.5.1 можно сделать вывод, что 50% нагнетательные линии выполнены из стали. В отличие от стекловолоконных труб, стальные имеют такие недостатки как, небольшой срок эксплуатации и высокую коррозионную активность. Рекомендуется произвести замену стальных высоконапорных трубопроводов на СВТ, что решит ряд вопросов по защите трубопроводов от коррозии и </w:t>
      </w:r>
      <w:proofErr w:type="spellStart"/>
      <w:r>
        <w:rPr>
          <w:sz w:val="24"/>
          <w:szCs w:val="24"/>
        </w:rPr>
        <w:t>солеотложений</w:t>
      </w:r>
      <w:proofErr w:type="spellEnd"/>
      <w:r>
        <w:rPr>
          <w:sz w:val="24"/>
          <w:szCs w:val="24"/>
        </w:rPr>
        <w:t>.</w:t>
      </w:r>
    </w:p>
    <w:p w:rsidR="00926536" w:rsidRDefault="00926536" w:rsidP="00926536">
      <w:pPr>
        <w:widowControl w:val="0"/>
        <w:tabs>
          <w:tab w:val="left" w:pos="851"/>
        </w:tabs>
        <w:spacing w:line="360" w:lineRule="auto"/>
        <w:ind w:firstLine="709"/>
        <w:jc w:val="both"/>
        <w:rPr>
          <w:b/>
          <w:sz w:val="24"/>
          <w:szCs w:val="24"/>
          <w:lang w:val="kk-KZ"/>
        </w:rPr>
      </w:pPr>
      <w:r>
        <w:rPr>
          <w:b/>
          <w:sz w:val="24"/>
          <w:szCs w:val="24"/>
          <w:lang w:val="kk-KZ"/>
        </w:rPr>
        <w:t>Анализ мощности системы ППД</w:t>
      </w:r>
    </w:p>
    <w:p w:rsidR="00926536" w:rsidRDefault="00926536" w:rsidP="00926536">
      <w:pPr>
        <w:widowControl w:val="0"/>
        <w:tabs>
          <w:tab w:val="left" w:pos="85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На прогнозный период 2022-2032гг. максимальная закачка воды ожидается в 2028г. в объеме 313,4 тыс. м</w:t>
      </w:r>
      <w:r>
        <w:rPr>
          <w:sz w:val="24"/>
          <w:szCs w:val="24"/>
          <w:vertAlign w:val="superscript"/>
        </w:rPr>
        <w:t>3</w:t>
      </w:r>
      <w:r>
        <w:rPr>
          <w:sz w:val="24"/>
          <w:szCs w:val="24"/>
        </w:rPr>
        <w:t>/год.</w:t>
      </w:r>
    </w:p>
    <w:p w:rsidR="00926536" w:rsidRDefault="00926536" w:rsidP="00926536">
      <w:pPr>
        <w:widowControl w:val="0"/>
        <w:tabs>
          <w:tab w:val="left" w:pos="85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Максимальная производительность имеющего насоса ЦНС 60-330 системы ППД Гран составляет 60 м</w:t>
      </w:r>
      <w:r>
        <w:rPr>
          <w:sz w:val="24"/>
          <w:szCs w:val="24"/>
          <w:vertAlign w:val="superscript"/>
        </w:rPr>
        <w:t>3</w:t>
      </w:r>
      <w:r>
        <w:rPr>
          <w:sz w:val="24"/>
          <w:szCs w:val="24"/>
        </w:rPr>
        <w:t>/ч или 525,6 тыс. м</w:t>
      </w:r>
      <w:r>
        <w:rPr>
          <w:sz w:val="24"/>
          <w:szCs w:val="24"/>
          <w:vertAlign w:val="superscript"/>
        </w:rPr>
        <w:t>3</w:t>
      </w:r>
      <w:r>
        <w:rPr>
          <w:sz w:val="24"/>
          <w:szCs w:val="24"/>
        </w:rPr>
        <w:t>/год. На КНС имеются также 1 резервный насос ЦНС 60-330. Следовательно, существующее насосное оборудование позволяет достичь прогнозных показателей по закачке воды с большим запасом.</w:t>
      </w:r>
    </w:p>
    <w:p w:rsidR="00A40EEF" w:rsidRDefault="00A40EEF" w:rsidP="00A40EEF">
      <w:pPr>
        <w:widowControl w:val="0"/>
        <w:tabs>
          <w:tab w:val="left" w:pos="851"/>
        </w:tabs>
        <w:spacing w:line="360" w:lineRule="auto"/>
        <w:ind w:firstLine="709"/>
        <w:jc w:val="both"/>
        <w:rPr>
          <w:b/>
          <w:sz w:val="24"/>
          <w:szCs w:val="24"/>
          <w:lang w:val="kk-KZ"/>
        </w:rPr>
      </w:pPr>
      <w:r>
        <w:rPr>
          <w:b/>
          <w:sz w:val="24"/>
          <w:szCs w:val="24"/>
          <w:lang w:val="kk-KZ"/>
        </w:rPr>
        <w:t xml:space="preserve">Требования к качеству </w:t>
      </w:r>
      <w:r w:rsidRPr="00A40EEF">
        <w:rPr>
          <w:b/>
          <w:sz w:val="24"/>
          <w:szCs w:val="24"/>
          <w:lang w:val="kk-KZ"/>
        </w:rPr>
        <w:t>закачиваемой воды</w:t>
      </w:r>
    </w:p>
    <w:p w:rsidR="00657F47" w:rsidRPr="00A40EEF" w:rsidRDefault="00657F47" w:rsidP="00657F47">
      <w:pPr>
        <w:spacing w:line="360" w:lineRule="auto"/>
        <w:ind w:firstLine="709"/>
        <w:jc w:val="both"/>
        <w:rPr>
          <w:sz w:val="24"/>
          <w:szCs w:val="24"/>
        </w:rPr>
      </w:pPr>
      <w:r w:rsidRPr="00A40EEF">
        <w:rPr>
          <w:sz w:val="24"/>
          <w:szCs w:val="24"/>
        </w:rPr>
        <w:t xml:space="preserve">Вода используемая для </w:t>
      </w:r>
      <w:proofErr w:type="spellStart"/>
      <w:r w:rsidRPr="00A40EEF">
        <w:rPr>
          <w:sz w:val="24"/>
          <w:szCs w:val="24"/>
        </w:rPr>
        <w:t>заводнения</w:t>
      </w:r>
      <w:proofErr w:type="spellEnd"/>
      <w:r w:rsidRPr="00A40EEF">
        <w:rPr>
          <w:sz w:val="24"/>
          <w:szCs w:val="24"/>
        </w:rPr>
        <w:t xml:space="preserve"> нефтяных пластов должна соответствовать нормативной документации СТ РК 1662-2007 «Вода для </w:t>
      </w:r>
      <w:proofErr w:type="spellStart"/>
      <w:r w:rsidRPr="00A40EEF">
        <w:rPr>
          <w:sz w:val="24"/>
          <w:szCs w:val="24"/>
        </w:rPr>
        <w:t>заводнения</w:t>
      </w:r>
      <w:proofErr w:type="spellEnd"/>
      <w:r w:rsidRPr="00A40EEF">
        <w:rPr>
          <w:sz w:val="24"/>
          <w:szCs w:val="24"/>
        </w:rPr>
        <w:t xml:space="preserve"> нефтяных пластов. Требования к качеству». Астана, 2007 г.:</w:t>
      </w:r>
    </w:p>
    <w:p w:rsidR="00657F47" w:rsidRP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i/>
          <w:color w:val="auto"/>
          <w:sz w:val="24"/>
          <w:szCs w:val="24"/>
        </w:rPr>
      </w:pPr>
      <w:r w:rsidRPr="00657F47">
        <w:rPr>
          <w:bCs/>
          <w:i/>
          <w:color w:val="auto"/>
          <w:sz w:val="24"/>
          <w:szCs w:val="24"/>
        </w:rPr>
        <w:t>Показатели и нормы качества воды</w:t>
      </w:r>
    </w:p>
    <w:p w:rsidR="00657F47" w:rsidRPr="00657F47" w:rsidRDefault="00657F47" w:rsidP="00657F47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657F47">
        <w:rPr>
          <w:sz w:val="24"/>
          <w:szCs w:val="24"/>
          <w:lang w:val="kk-KZ"/>
        </w:rPr>
        <w:t>Водородный показатель (рН).</w:t>
      </w:r>
    </w:p>
    <w:p w:rsid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>Значение рН должно находиться в пределах от 4,5 до 8,5.</w:t>
      </w:r>
    </w:p>
    <w:p w:rsidR="003B3499" w:rsidRPr="00657F47" w:rsidRDefault="003B3499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Водородный показатель находится в пределах нормы.</w:t>
      </w:r>
    </w:p>
    <w:p w:rsidR="00657F47" w:rsidRPr="00657F47" w:rsidRDefault="00657F47" w:rsidP="00657F47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657F47">
        <w:rPr>
          <w:sz w:val="24"/>
          <w:szCs w:val="24"/>
          <w:lang w:val="kk-KZ"/>
        </w:rPr>
        <w:t>Фильтрационная характеристика.</w:t>
      </w:r>
    </w:p>
    <w:p w:rsid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>При снижении коэффициента приемистости нагнетательных скважин с начала закачки воды на 20% следует проводить работы по восстановлению фильтрационной характеристики призабойной зоны и, при необходимости, улучшать качество закачиваемой воды.</w:t>
      </w:r>
    </w:p>
    <w:p w:rsidR="00657F47" w:rsidRPr="00657F47" w:rsidRDefault="00657F47" w:rsidP="00657F47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657F47">
        <w:rPr>
          <w:sz w:val="24"/>
          <w:szCs w:val="24"/>
          <w:lang w:val="kk-KZ"/>
        </w:rPr>
        <w:t>Совместимость с пластовой водой и породой.</w:t>
      </w:r>
    </w:p>
    <w:p w:rsid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>При контакте в пластовых условиях закачиваемой воды с пластовой водой и породой коллектора может быть допущено снижение фильтрационной характеристики в соответствии с п.</w:t>
      </w:r>
      <w:r w:rsidR="00BE17C6">
        <w:rPr>
          <w:color w:val="auto"/>
          <w:sz w:val="24"/>
          <w:szCs w:val="24"/>
        </w:rPr>
        <w:t>2</w:t>
      </w:r>
      <w:r w:rsidR="00062B2F">
        <w:rPr>
          <w:color w:val="auto"/>
          <w:sz w:val="24"/>
          <w:szCs w:val="24"/>
        </w:rPr>
        <w:t>.</w:t>
      </w:r>
    </w:p>
    <w:p w:rsidR="00657F47" w:rsidRPr="00657F47" w:rsidRDefault="00657F47" w:rsidP="00657F47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657F47">
        <w:rPr>
          <w:sz w:val="24"/>
          <w:szCs w:val="24"/>
          <w:lang w:val="kk-KZ"/>
        </w:rPr>
        <w:t>Размер частиц механических примесей и эмульгированной нефти.</w:t>
      </w:r>
      <w:r w:rsidRPr="00657F47">
        <w:rPr>
          <w:color w:val="auto"/>
          <w:sz w:val="24"/>
          <w:szCs w:val="24"/>
        </w:rPr>
        <w:t>При закачке воды в поровые коллекторы проницаемостью свыше 0,1 мкм должно быть 90% частиц не крупнее 5 мкм;</w:t>
      </w:r>
    </w:p>
    <w:p w:rsid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>При закачке воды в поровые коллекторы проницаемостью до 0,1 мкм не крупнее 1 мкм.</w:t>
      </w:r>
    </w:p>
    <w:p w:rsidR="00062B2F" w:rsidRDefault="00062B2F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Ниже в Таблице 6.5.2 представлена проницаемость пористой среды коллектора объектов, куда производится закачка.</w:t>
      </w:r>
    </w:p>
    <w:p w:rsidR="00062B2F" w:rsidRPr="00062B2F" w:rsidRDefault="00062B2F" w:rsidP="00062B2F">
      <w:pPr>
        <w:pStyle w:val="aa"/>
        <w:keepNext/>
        <w:rPr>
          <w:sz w:val="20"/>
          <w:szCs w:val="20"/>
        </w:rPr>
      </w:pPr>
      <w:r w:rsidRPr="00062B2F">
        <w:rPr>
          <w:sz w:val="20"/>
          <w:szCs w:val="20"/>
        </w:rPr>
        <w:t xml:space="preserve">Таблица </w:t>
      </w:r>
      <w:r w:rsidR="007D1E02">
        <w:rPr>
          <w:sz w:val="20"/>
          <w:szCs w:val="20"/>
        </w:rPr>
        <w:fldChar w:fldCharType="begin"/>
      </w:r>
      <w:r w:rsidR="007D1E02">
        <w:rPr>
          <w:sz w:val="20"/>
          <w:szCs w:val="20"/>
        </w:rPr>
        <w:instrText xml:space="preserve"> STYLEREF 2 \s </w:instrText>
      </w:r>
      <w:r w:rsidR="007D1E02">
        <w:rPr>
          <w:sz w:val="20"/>
          <w:szCs w:val="20"/>
        </w:rPr>
        <w:fldChar w:fldCharType="separate"/>
      </w:r>
      <w:r w:rsidR="007D1E02">
        <w:rPr>
          <w:noProof/>
          <w:sz w:val="20"/>
          <w:szCs w:val="20"/>
        </w:rPr>
        <w:t>6.5</w:t>
      </w:r>
      <w:r w:rsidR="007D1E02">
        <w:rPr>
          <w:sz w:val="20"/>
          <w:szCs w:val="20"/>
        </w:rPr>
        <w:fldChar w:fldCharType="end"/>
      </w:r>
      <w:r w:rsidR="007D1E02">
        <w:rPr>
          <w:sz w:val="20"/>
          <w:szCs w:val="20"/>
        </w:rPr>
        <w:t>.</w:t>
      </w:r>
      <w:r w:rsidR="007D1E02">
        <w:rPr>
          <w:sz w:val="20"/>
          <w:szCs w:val="20"/>
        </w:rPr>
        <w:fldChar w:fldCharType="begin"/>
      </w:r>
      <w:r w:rsidR="007D1E02">
        <w:rPr>
          <w:sz w:val="20"/>
          <w:szCs w:val="20"/>
        </w:rPr>
        <w:instrText xml:space="preserve"> SEQ Таблица \* ARABIC \s 2 </w:instrText>
      </w:r>
      <w:r w:rsidR="007D1E02">
        <w:rPr>
          <w:sz w:val="20"/>
          <w:szCs w:val="20"/>
        </w:rPr>
        <w:fldChar w:fldCharType="separate"/>
      </w:r>
      <w:r w:rsidR="007D1E02">
        <w:rPr>
          <w:noProof/>
          <w:sz w:val="20"/>
          <w:szCs w:val="20"/>
        </w:rPr>
        <w:t>2</w:t>
      </w:r>
      <w:r w:rsidR="007D1E02">
        <w:rPr>
          <w:sz w:val="20"/>
          <w:szCs w:val="20"/>
        </w:rPr>
        <w:fldChar w:fldCharType="end"/>
      </w:r>
      <w:r w:rsidRPr="00062B2F">
        <w:rPr>
          <w:sz w:val="20"/>
          <w:szCs w:val="20"/>
        </w:rPr>
        <w:t>.</w:t>
      </w:r>
      <w:r w:rsidR="007D1E02">
        <w:rPr>
          <w:sz w:val="20"/>
          <w:szCs w:val="20"/>
        </w:rPr>
        <w:t xml:space="preserve"> -</w:t>
      </w:r>
      <w:r w:rsidRPr="00062B2F">
        <w:rPr>
          <w:sz w:val="20"/>
          <w:szCs w:val="20"/>
        </w:rPr>
        <w:t xml:space="preserve"> Проницаемость пористой среды коллектора</w:t>
      </w:r>
    </w:p>
    <w:tbl>
      <w:tblPr>
        <w:tblW w:w="9356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70"/>
        <w:gridCol w:w="4586"/>
      </w:tblGrid>
      <w:tr w:rsidR="00062B2F" w:rsidTr="00062B2F">
        <w:trPr>
          <w:trHeight w:val="255"/>
        </w:trPr>
        <w:tc>
          <w:tcPr>
            <w:tcW w:w="4770" w:type="dxa"/>
            <w:tcBorders>
              <w:top w:val="double" w:sz="4" w:space="0" w:color="auto"/>
              <w:left w:val="double" w:sz="4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062B2F" w:rsidRPr="00062B2F" w:rsidRDefault="00062B2F">
            <w:pPr>
              <w:jc w:val="center"/>
              <w:rPr>
                <w:b/>
                <w:color w:val="auto"/>
                <w:lang/>
              </w:rPr>
            </w:pPr>
            <w:r w:rsidRPr="00062B2F">
              <w:rPr>
                <w:b/>
              </w:rPr>
              <w:t>Объекты</w:t>
            </w:r>
          </w:p>
        </w:tc>
        <w:tc>
          <w:tcPr>
            <w:tcW w:w="4586" w:type="dxa"/>
            <w:tcBorders>
              <w:top w:val="double" w:sz="4" w:space="0" w:color="auto"/>
              <w:left w:val="nil"/>
              <w:bottom w:val="single" w:sz="8" w:space="0" w:color="auto"/>
              <w:right w:val="doub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062B2F" w:rsidRPr="00062B2F" w:rsidRDefault="00062B2F">
            <w:pPr>
              <w:jc w:val="center"/>
              <w:rPr>
                <w:b/>
              </w:rPr>
            </w:pPr>
            <w:r w:rsidRPr="00062B2F">
              <w:rPr>
                <w:b/>
              </w:rPr>
              <w:t>Проницаемость</w:t>
            </w:r>
            <w:r>
              <w:rPr>
                <w:b/>
              </w:rPr>
              <w:t>, мкм</w:t>
            </w:r>
            <w:r w:rsidRPr="00062B2F">
              <w:rPr>
                <w:b/>
                <w:vertAlign w:val="superscript"/>
              </w:rPr>
              <w:t>2</w:t>
            </w:r>
          </w:p>
        </w:tc>
      </w:tr>
      <w:tr w:rsidR="00062B2F" w:rsidTr="00062B2F">
        <w:trPr>
          <w:trHeight w:val="168"/>
        </w:trPr>
        <w:tc>
          <w:tcPr>
            <w:tcW w:w="4770" w:type="dxa"/>
            <w:tcBorders>
              <w:top w:val="nil"/>
              <w:left w:val="double" w:sz="4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062B2F" w:rsidRPr="00062B2F" w:rsidRDefault="00062B2F">
            <w:pPr>
              <w:jc w:val="center"/>
            </w:pPr>
            <w:r w:rsidRPr="00062B2F">
              <w:t>III объект</w:t>
            </w:r>
          </w:p>
        </w:tc>
        <w:tc>
          <w:tcPr>
            <w:tcW w:w="4586" w:type="dxa"/>
            <w:tcBorders>
              <w:top w:val="nil"/>
              <w:left w:val="nil"/>
              <w:bottom w:val="single" w:sz="8" w:space="0" w:color="auto"/>
              <w:right w:val="doub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062B2F" w:rsidRPr="00062B2F" w:rsidRDefault="00062B2F">
            <w:pPr>
              <w:jc w:val="center"/>
              <w:rPr>
                <w:color w:val="auto"/>
              </w:rPr>
            </w:pPr>
            <w:r>
              <w:t>0,</w:t>
            </w:r>
            <w:r w:rsidRPr="00062B2F">
              <w:t>834</w:t>
            </w:r>
          </w:p>
        </w:tc>
      </w:tr>
      <w:tr w:rsidR="00062B2F" w:rsidTr="00062B2F">
        <w:trPr>
          <w:trHeight w:val="200"/>
        </w:trPr>
        <w:tc>
          <w:tcPr>
            <w:tcW w:w="4770" w:type="dxa"/>
            <w:tcBorders>
              <w:top w:val="nil"/>
              <w:left w:val="double" w:sz="4" w:space="0" w:color="auto"/>
              <w:bottom w:val="double" w:sz="4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062B2F" w:rsidRPr="00062B2F" w:rsidRDefault="00062B2F">
            <w:pPr>
              <w:jc w:val="center"/>
            </w:pPr>
            <w:r w:rsidRPr="00062B2F">
              <w:t>IV объект</w:t>
            </w:r>
          </w:p>
        </w:tc>
        <w:tc>
          <w:tcPr>
            <w:tcW w:w="4586" w:type="dxa"/>
            <w:tcBorders>
              <w:top w:val="nil"/>
              <w:left w:val="nil"/>
              <w:bottom w:val="double" w:sz="4" w:space="0" w:color="auto"/>
              <w:right w:val="doub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062B2F" w:rsidRPr="00062B2F" w:rsidRDefault="00062B2F">
            <w:pPr>
              <w:jc w:val="center"/>
              <w:rPr>
                <w:color w:val="auto"/>
              </w:rPr>
            </w:pPr>
            <w:r>
              <w:t>0,</w:t>
            </w:r>
            <w:r w:rsidRPr="00062B2F">
              <w:t>949</w:t>
            </w:r>
          </w:p>
        </w:tc>
      </w:tr>
    </w:tbl>
    <w:p w:rsidR="00062B2F" w:rsidRDefault="00062B2F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</w:p>
    <w:p w:rsidR="00062B2F" w:rsidRPr="00062B2F" w:rsidRDefault="00062B2F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062B2F">
        <w:rPr>
          <w:color w:val="auto"/>
          <w:sz w:val="24"/>
          <w:szCs w:val="24"/>
        </w:rPr>
        <w:t xml:space="preserve">Согласно данным, размер частиц механических примесей и </w:t>
      </w:r>
      <w:proofErr w:type="spellStart"/>
      <w:r w:rsidRPr="00062B2F">
        <w:rPr>
          <w:color w:val="auto"/>
          <w:sz w:val="24"/>
          <w:szCs w:val="24"/>
        </w:rPr>
        <w:t>эмульгированной</w:t>
      </w:r>
      <w:proofErr w:type="spellEnd"/>
      <w:r w:rsidRPr="00062B2F">
        <w:rPr>
          <w:color w:val="auto"/>
          <w:sz w:val="24"/>
          <w:szCs w:val="24"/>
        </w:rPr>
        <w:t xml:space="preserve"> нефти должны быть не крупнее 5 мкм</w:t>
      </w:r>
    </w:p>
    <w:p w:rsidR="00657F47" w:rsidRPr="00657F47" w:rsidRDefault="00657F47" w:rsidP="00657F47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657F47">
        <w:rPr>
          <w:sz w:val="24"/>
          <w:szCs w:val="24"/>
          <w:lang w:val="kk-KZ"/>
        </w:rPr>
        <w:t>Содержание нефти и механических примесей.</w:t>
      </w:r>
    </w:p>
    <w:p w:rsid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 xml:space="preserve">В зависимости от проницаемости и относительной трещиноватости коллектора допустимое содержание нефти и механических примесей устанавливается по </w:t>
      </w:r>
      <w:r w:rsidR="00BE17C6">
        <w:rPr>
          <w:color w:val="auto"/>
          <w:sz w:val="24"/>
          <w:szCs w:val="24"/>
        </w:rPr>
        <w:t>Таблице 6.5.2</w:t>
      </w:r>
      <w:r w:rsidRPr="00657F47">
        <w:rPr>
          <w:color w:val="auto"/>
          <w:sz w:val="24"/>
          <w:szCs w:val="24"/>
        </w:rPr>
        <w:t>.</w:t>
      </w:r>
    </w:p>
    <w:p w:rsidR="00BE17C6" w:rsidRPr="00657F47" w:rsidRDefault="00BE17C6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</w:p>
    <w:p w:rsidR="00657F47" w:rsidRPr="00657F47" w:rsidRDefault="00657F47" w:rsidP="00657F47">
      <w:pPr>
        <w:pStyle w:val="aa"/>
        <w:keepNext/>
        <w:jc w:val="both"/>
        <w:rPr>
          <w:sz w:val="20"/>
        </w:rPr>
      </w:pPr>
      <w:r w:rsidRPr="00657F47">
        <w:rPr>
          <w:sz w:val="20"/>
        </w:rPr>
        <w:t xml:space="preserve">Таблица </w:t>
      </w:r>
      <w:r w:rsidR="007D1E02">
        <w:rPr>
          <w:sz w:val="20"/>
        </w:rPr>
        <w:fldChar w:fldCharType="begin"/>
      </w:r>
      <w:r w:rsidR="007D1E02">
        <w:rPr>
          <w:sz w:val="20"/>
        </w:rPr>
        <w:instrText xml:space="preserve"> STYLEREF 2 \s </w:instrText>
      </w:r>
      <w:r w:rsidR="007D1E02">
        <w:rPr>
          <w:sz w:val="20"/>
        </w:rPr>
        <w:fldChar w:fldCharType="separate"/>
      </w:r>
      <w:r w:rsidR="007D1E02">
        <w:rPr>
          <w:noProof/>
          <w:sz w:val="20"/>
        </w:rPr>
        <w:t>6.5</w:t>
      </w:r>
      <w:r w:rsidR="007D1E02">
        <w:rPr>
          <w:sz w:val="20"/>
        </w:rPr>
        <w:fldChar w:fldCharType="end"/>
      </w:r>
      <w:r w:rsidR="007D1E02">
        <w:rPr>
          <w:sz w:val="20"/>
        </w:rPr>
        <w:t>.</w:t>
      </w:r>
      <w:r w:rsidR="007D1E02">
        <w:rPr>
          <w:sz w:val="20"/>
        </w:rPr>
        <w:fldChar w:fldCharType="begin"/>
      </w:r>
      <w:r w:rsidR="007D1E02">
        <w:rPr>
          <w:sz w:val="20"/>
        </w:rPr>
        <w:instrText xml:space="preserve"> SEQ Таблица \* ARABIC \s 2 </w:instrText>
      </w:r>
      <w:r w:rsidR="007D1E02">
        <w:rPr>
          <w:sz w:val="20"/>
        </w:rPr>
        <w:fldChar w:fldCharType="separate"/>
      </w:r>
      <w:r w:rsidR="007D1E02">
        <w:rPr>
          <w:noProof/>
          <w:sz w:val="20"/>
        </w:rPr>
        <w:t>3</w:t>
      </w:r>
      <w:r w:rsidR="007D1E02">
        <w:rPr>
          <w:sz w:val="20"/>
        </w:rPr>
        <w:fldChar w:fldCharType="end"/>
      </w:r>
      <w:r w:rsidR="00BE17C6">
        <w:rPr>
          <w:sz w:val="20"/>
        </w:rPr>
        <w:t xml:space="preserve"> - Д</w:t>
      </w:r>
      <w:r w:rsidRPr="00657F47">
        <w:rPr>
          <w:sz w:val="20"/>
        </w:rPr>
        <w:t>опустимое содержание механических примесей и нефти в закачиваемой в продуктивный коллектор воде с целью поддержания пластового давления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65"/>
        <w:gridCol w:w="3402"/>
        <w:gridCol w:w="1559"/>
        <w:gridCol w:w="1700"/>
      </w:tblGrid>
      <w:tr w:rsidR="00657F47" w:rsidRPr="00657F47" w:rsidTr="00062B2F">
        <w:trPr>
          <w:trHeight w:val="20"/>
          <w:jc w:val="center"/>
        </w:trPr>
        <w:tc>
          <w:tcPr>
            <w:tcW w:w="2765" w:type="dxa"/>
            <w:vMerge w:val="restart"/>
            <w:tcBorders>
              <w:top w:val="double" w:sz="4" w:space="0" w:color="auto"/>
              <w:left w:val="double" w:sz="4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b/>
                <w:color w:val="auto"/>
              </w:rPr>
            </w:pPr>
            <w:r w:rsidRPr="00657F47">
              <w:rPr>
                <w:b/>
                <w:color w:val="auto"/>
              </w:rPr>
              <w:t>Проницаемость пористой среды коллектора, мкм</w:t>
            </w:r>
            <w:r w:rsidRPr="00657F47">
              <w:rPr>
                <w:b/>
                <w:color w:val="auto"/>
                <w:vertAlign w:val="superscript"/>
              </w:rPr>
              <w:t>2</w:t>
            </w:r>
          </w:p>
        </w:tc>
        <w:tc>
          <w:tcPr>
            <w:tcW w:w="3402" w:type="dxa"/>
            <w:vMerge w:val="restart"/>
            <w:tcBorders>
              <w:top w:val="double" w:sz="4" w:space="0" w:color="auto"/>
              <w:left w:val="nil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b/>
                <w:color w:val="auto"/>
              </w:rPr>
            </w:pPr>
            <w:r w:rsidRPr="00657F47">
              <w:rPr>
                <w:b/>
                <w:color w:val="auto"/>
              </w:rPr>
              <w:t>Коэффициент относительной трещиноватости коллектора</w:t>
            </w:r>
          </w:p>
        </w:tc>
        <w:tc>
          <w:tcPr>
            <w:tcW w:w="3259" w:type="dxa"/>
            <w:gridSpan w:val="2"/>
            <w:tcBorders>
              <w:top w:val="double" w:sz="4" w:space="0" w:color="auto"/>
              <w:left w:val="nil"/>
              <w:bottom w:val="single" w:sz="8" w:space="0" w:color="auto"/>
              <w:right w:val="doub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b/>
                <w:color w:val="auto"/>
              </w:rPr>
            </w:pPr>
            <w:r w:rsidRPr="00657F47">
              <w:rPr>
                <w:b/>
                <w:color w:val="auto"/>
              </w:rPr>
              <w:t>Допустимое содержание в воде, мг/л</w:t>
            </w:r>
          </w:p>
        </w:tc>
      </w:tr>
      <w:tr w:rsidR="00657F47" w:rsidRPr="00657F47" w:rsidTr="006B78DD">
        <w:trPr>
          <w:trHeight w:val="20"/>
          <w:jc w:val="center"/>
        </w:trPr>
        <w:tc>
          <w:tcPr>
            <w:tcW w:w="2765" w:type="dxa"/>
            <w:vMerge/>
            <w:tcBorders>
              <w:left w:val="doub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ind w:firstLine="709"/>
              <w:jc w:val="center"/>
              <w:rPr>
                <w:color w:val="auto"/>
              </w:rPr>
            </w:pPr>
          </w:p>
        </w:tc>
        <w:tc>
          <w:tcPr>
            <w:tcW w:w="3402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ind w:firstLine="709"/>
              <w:jc w:val="center"/>
              <w:rPr>
                <w:color w:val="auto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i/>
                <w:color w:val="auto"/>
              </w:rPr>
            </w:pPr>
            <w:r w:rsidRPr="00657F47">
              <w:rPr>
                <w:i/>
                <w:color w:val="auto"/>
              </w:rPr>
              <w:t>механических примесей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i/>
                <w:color w:val="auto"/>
              </w:rPr>
            </w:pPr>
            <w:r w:rsidRPr="00657F47">
              <w:rPr>
                <w:i/>
                <w:color w:val="auto"/>
              </w:rPr>
              <w:t>нефти</w:t>
            </w:r>
          </w:p>
        </w:tc>
      </w:tr>
      <w:tr w:rsidR="00657F47" w:rsidRPr="00657F47" w:rsidTr="006B78DD">
        <w:trPr>
          <w:trHeight w:val="20"/>
          <w:jc w:val="center"/>
        </w:trPr>
        <w:tc>
          <w:tcPr>
            <w:tcW w:w="2765" w:type="dxa"/>
            <w:tcBorders>
              <w:top w:val="nil"/>
              <w:left w:val="doub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0,1 вкл.</w:t>
            </w:r>
          </w:p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свыше 0,1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ind w:firstLine="709"/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3</w:t>
            </w:r>
          </w:p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5</w:t>
            </w:r>
          </w:p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10</w:t>
            </w:r>
          </w:p>
        </w:tc>
      </w:tr>
      <w:tr w:rsidR="00657F47" w:rsidRPr="00657F47" w:rsidTr="006B78DD">
        <w:trPr>
          <w:trHeight w:val="20"/>
          <w:jc w:val="center"/>
        </w:trPr>
        <w:tc>
          <w:tcPr>
            <w:tcW w:w="2765" w:type="dxa"/>
            <w:tcBorders>
              <w:top w:val="nil"/>
              <w:left w:val="doub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 xml:space="preserve">до 0,35 </w:t>
            </w:r>
            <w:proofErr w:type="spellStart"/>
            <w:r w:rsidRPr="00657F47">
              <w:rPr>
                <w:color w:val="auto"/>
              </w:rPr>
              <w:t>вкл</w:t>
            </w:r>
            <w:proofErr w:type="spellEnd"/>
          </w:p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свыше 0,35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 xml:space="preserve">от 6,5 до 2 </w:t>
            </w:r>
            <w:proofErr w:type="spellStart"/>
            <w:r w:rsidRPr="00657F47">
              <w:rPr>
                <w:color w:val="auto"/>
              </w:rPr>
              <w:t>вкл</w:t>
            </w:r>
            <w:proofErr w:type="spellEnd"/>
          </w:p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менее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15</w:t>
            </w:r>
          </w:p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double" w:sz="4" w:space="0" w:color="auto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15</w:t>
            </w:r>
          </w:p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30</w:t>
            </w:r>
          </w:p>
        </w:tc>
      </w:tr>
      <w:tr w:rsidR="00657F47" w:rsidRPr="00657F47" w:rsidTr="006B78DD">
        <w:trPr>
          <w:trHeight w:val="20"/>
          <w:jc w:val="center"/>
        </w:trPr>
        <w:tc>
          <w:tcPr>
            <w:tcW w:w="2765" w:type="dxa"/>
            <w:tcBorders>
              <w:top w:val="nil"/>
              <w:left w:val="double" w:sz="4" w:space="0" w:color="auto"/>
              <w:bottom w:val="double" w:sz="4" w:space="0" w:color="auto"/>
              <w:right w:val="single" w:sz="8" w:space="0" w:color="auto"/>
            </w:tcBorders>
            <w:shd w:val="clear" w:color="auto" w:fill="DBE5F1" w:themeFill="accent1" w:themeFillTint="33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 xml:space="preserve">до 0,6 </w:t>
            </w:r>
            <w:proofErr w:type="spellStart"/>
            <w:r w:rsidRPr="00657F47">
              <w:rPr>
                <w:color w:val="auto"/>
              </w:rPr>
              <w:t>вкл</w:t>
            </w:r>
            <w:proofErr w:type="spellEnd"/>
          </w:p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свыше 0,6</w:t>
            </w:r>
          </w:p>
        </w:tc>
        <w:tc>
          <w:tcPr>
            <w:tcW w:w="3402" w:type="dxa"/>
            <w:tcBorders>
              <w:top w:val="nil"/>
              <w:left w:val="nil"/>
              <w:bottom w:val="double" w:sz="4" w:space="0" w:color="auto"/>
              <w:right w:val="single" w:sz="8" w:space="0" w:color="auto"/>
            </w:tcBorders>
            <w:shd w:val="clear" w:color="auto" w:fill="DBE5F1" w:themeFill="accent1" w:themeFillTint="33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 xml:space="preserve">от 35 до 3,6 </w:t>
            </w:r>
            <w:proofErr w:type="spellStart"/>
            <w:r w:rsidRPr="00657F47">
              <w:rPr>
                <w:color w:val="auto"/>
              </w:rPr>
              <w:t>вкл</w:t>
            </w:r>
            <w:proofErr w:type="spellEnd"/>
          </w:p>
          <w:p w:rsidR="00657F47" w:rsidRPr="00657F47" w:rsidRDefault="00657F47" w:rsidP="00BE17C6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менее 3,6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4" w:space="0" w:color="auto"/>
              <w:right w:val="single" w:sz="8" w:space="0" w:color="auto"/>
            </w:tcBorders>
            <w:shd w:val="clear" w:color="auto" w:fill="DBE5F1" w:themeFill="accent1" w:themeFillTint="33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B78DD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40</w:t>
            </w:r>
          </w:p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50</w:t>
            </w:r>
          </w:p>
        </w:tc>
        <w:tc>
          <w:tcPr>
            <w:tcW w:w="1700" w:type="dxa"/>
            <w:tcBorders>
              <w:top w:val="nil"/>
              <w:left w:val="nil"/>
              <w:bottom w:val="double" w:sz="4" w:space="0" w:color="auto"/>
              <w:right w:val="double" w:sz="4" w:space="0" w:color="auto"/>
            </w:tcBorders>
            <w:shd w:val="clear" w:color="auto" w:fill="DBE5F1" w:themeFill="accent1" w:themeFillTint="33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40</w:t>
            </w:r>
          </w:p>
          <w:p w:rsidR="00657F47" w:rsidRPr="00657F47" w:rsidRDefault="00657F47" w:rsidP="006B78DD">
            <w:pPr>
              <w:widowControl w:val="0"/>
              <w:tabs>
                <w:tab w:val="left" w:pos="851"/>
              </w:tabs>
              <w:jc w:val="center"/>
              <w:rPr>
                <w:color w:val="auto"/>
              </w:rPr>
            </w:pPr>
            <w:r w:rsidRPr="00657F47">
              <w:rPr>
                <w:color w:val="auto"/>
              </w:rPr>
              <w:t>до 50</w:t>
            </w:r>
          </w:p>
        </w:tc>
      </w:tr>
    </w:tbl>
    <w:p w:rsid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> </w:t>
      </w:r>
    </w:p>
    <w:p w:rsidR="00062B2F" w:rsidRPr="00657F47" w:rsidRDefault="00062B2F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Допустимое содержание механических примесей в воде – до 50 мг/л, нефтепродуктов – до 50 мг/л.</w:t>
      </w:r>
    </w:p>
    <w:p w:rsidR="00657F47" w:rsidRPr="00BE17C6" w:rsidRDefault="00657F47" w:rsidP="00BE17C6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BE17C6">
        <w:rPr>
          <w:sz w:val="24"/>
          <w:szCs w:val="24"/>
          <w:lang w:val="kk-KZ"/>
        </w:rPr>
        <w:t>Содержание растворенного кислорода.</w:t>
      </w:r>
    </w:p>
    <w:p w:rsid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>Содержание растворенного кислорода не должно превышать 0,5 мг/л.</w:t>
      </w:r>
    </w:p>
    <w:p w:rsidR="00062B2F" w:rsidRPr="00657F47" w:rsidRDefault="00062B2F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Данные по содержанию кислорода в воде отсутствуют</w:t>
      </w:r>
    </w:p>
    <w:p w:rsidR="00657F47" w:rsidRPr="00BE17C6" w:rsidRDefault="00657F47" w:rsidP="00BE17C6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BE17C6">
        <w:rPr>
          <w:sz w:val="24"/>
          <w:szCs w:val="24"/>
          <w:lang w:val="kk-KZ"/>
        </w:rPr>
        <w:t>Набухаемость пластовых глин.</w:t>
      </w:r>
    </w:p>
    <w:p w:rsidR="00657F47" w:rsidRP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proofErr w:type="spellStart"/>
      <w:r w:rsidRPr="00657F47">
        <w:rPr>
          <w:color w:val="auto"/>
          <w:sz w:val="24"/>
          <w:szCs w:val="24"/>
        </w:rPr>
        <w:t>Набухаемость</w:t>
      </w:r>
      <w:proofErr w:type="spellEnd"/>
      <w:r w:rsidRPr="00657F47">
        <w:rPr>
          <w:color w:val="auto"/>
          <w:sz w:val="24"/>
          <w:szCs w:val="24"/>
        </w:rPr>
        <w:t xml:space="preserve"> глин коллекторов в закачиваемой воде не должна превышать значения их </w:t>
      </w:r>
      <w:proofErr w:type="spellStart"/>
      <w:r w:rsidRPr="00657F47">
        <w:rPr>
          <w:color w:val="auto"/>
          <w:sz w:val="24"/>
          <w:szCs w:val="24"/>
        </w:rPr>
        <w:t>набухаемости</w:t>
      </w:r>
      <w:proofErr w:type="spellEnd"/>
      <w:r w:rsidRPr="00657F47">
        <w:rPr>
          <w:color w:val="auto"/>
          <w:sz w:val="24"/>
          <w:szCs w:val="24"/>
        </w:rPr>
        <w:t xml:space="preserve"> в воде конкретного месторождения.</w:t>
      </w:r>
    </w:p>
    <w:p w:rsidR="00657F47" w:rsidRPr="00BE17C6" w:rsidRDefault="00657F47" w:rsidP="00BE17C6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BE17C6">
        <w:rPr>
          <w:sz w:val="24"/>
          <w:szCs w:val="24"/>
          <w:lang w:val="kk-KZ"/>
        </w:rPr>
        <w:t>Коррозионная активность.</w:t>
      </w:r>
    </w:p>
    <w:p w:rsid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>При коррозионной активности воды свыше 0,1 мм/год, необходимо предусматривать мероприятия по антикоррозионной защите трубопроводов и оборудования по ГОСТ 9.506.</w:t>
      </w:r>
    </w:p>
    <w:p w:rsidR="00657F47" w:rsidRPr="00BE17C6" w:rsidRDefault="00657F47" w:rsidP="00BE17C6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BE17C6">
        <w:rPr>
          <w:sz w:val="24"/>
          <w:szCs w:val="24"/>
          <w:lang w:val="kk-KZ"/>
        </w:rPr>
        <w:t>Содержание сероводорода.</w:t>
      </w:r>
    </w:p>
    <w:p w:rsidR="00657F47" w:rsidRPr="00657F47" w:rsidRDefault="00657F47" w:rsidP="00657F47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>В воде, нагнетаемой в продуктивные коллектора, пластовые воды, которых не содержат сероводород или содержат ионы железа, сероводород должен отсутствовать.</w:t>
      </w:r>
    </w:p>
    <w:p w:rsidR="00657F47" w:rsidRDefault="00657F47" w:rsidP="00BE17C6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BE17C6">
        <w:rPr>
          <w:sz w:val="24"/>
          <w:szCs w:val="24"/>
          <w:lang w:val="kk-KZ"/>
        </w:rPr>
        <w:t>Наличие сульфатвосстанавливающих бактерий (СВБ) Не допускается присутствие СВБ в воде, предназначенной для закачки в пласты, нефть, газ и вода которых не содержат сероводород.</w:t>
      </w:r>
    </w:p>
    <w:p w:rsidR="003B3499" w:rsidRPr="00BE17C6" w:rsidRDefault="003B3499" w:rsidP="003B3499">
      <w:pPr>
        <w:spacing w:line="360" w:lineRule="auto"/>
        <w:ind w:left="708"/>
        <w:jc w:val="both"/>
        <w:rPr>
          <w:sz w:val="24"/>
          <w:szCs w:val="24"/>
          <w:lang w:val="kk-KZ"/>
        </w:rPr>
      </w:pPr>
      <w:r>
        <w:rPr>
          <w:sz w:val="24"/>
          <w:szCs w:val="24"/>
          <w:lang w:val="kk-KZ"/>
        </w:rPr>
        <w:t>Исследования по содержанию СВБ в воде отсутствуют.</w:t>
      </w:r>
    </w:p>
    <w:p w:rsidR="00657F47" w:rsidRPr="00BE17C6" w:rsidRDefault="00657F47" w:rsidP="00BE17C6">
      <w:pPr>
        <w:numPr>
          <w:ilvl w:val="0"/>
          <w:numId w:val="32"/>
        </w:numPr>
        <w:spacing w:line="360" w:lineRule="auto"/>
        <w:ind w:left="0" w:firstLine="709"/>
        <w:jc w:val="both"/>
        <w:rPr>
          <w:sz w:val="24"/>
          <w:szCs w:val="24"/>
          <w:lang w:val="kk-KZ"/>
        </w:rPr>
      </w:pPr>
      <w:r w:rsidRPr="00BE17C6">
        <w:rPr>
          <w:sz w:val="24"/>
          <w:szCs w:val="24"/>
          <w:lang w:val="kk-KZ"/>
        </w:rPr>
        <w:t>Содержание ионов трехвалентного железа.</w:t>
      </w:r>
    </w:p>
    <w:p w:rsidR="00657F47" w:rsidRPr="003B3499" w:rsidRDefault="00657F47" w:rsidP="003B3499">
      <w:pPr>
        <w:widowControl w:val="0"/>
        <w:tabs>
          <w:tab w:val="left" w:pos="851"/>
        </w:tabs>
        <w:spacing w:line="360" w:lineRule="auto"/>
        <w:ind w:firstLine="709"/>
        <w:jc w:val="both"/>
        <w:rPr>
          <w:color w:val="auto"/>
          <w:sz w:val="24"/>
          <w:szCs w:val="24"/>
        </w:rPr>
      </w:pPr>
      <w:r w:rsidRPr="00657F47">
        <w:rPr>
          <w:color w:val="auto"/>
          <w:sz w:val="24"/>
          <w:szCs w:val="24"/>
        </w:rPr>
        <w:t xml:space="preserve">При </w:t>
      </w:r>
      <w:proofErr w:type="spellStart"/>
      <w:r w:rsidRPr="00657F47">
        <w:rPr>
          <w:color w:val="auto"/>
          <w:sz w:val="24"/>
          <w:szCs w:val="24"/>
        </w:rPr>
        <w:t>заводнении</w:t>
      </w:r>
      <w:proofErr w:type="spellEnd"/>
      <w:r w:rsidRPr="00657F47">
        <w:rPr>
          <w:color w:val="auto"/>
          <w:sz w:val="24"/>
          <w:szCs w:val="24"/>
        </w:rPr>
        <w:t xml:space="preserve"> продуктивных пластов, содержащих сероводород, устанавливать возможность образования сернистого железа, необходимость и мероприятия для удаления ионов трехвалентного железа из воды.</w:t>
      </w:r>
    </w:p>
    <w:p w:rsidR="00E70D2E" w:rsidRDefault="005B7CE8" w:rsidP="00A40EEF">
      <w:pPr>
        <w:widowControl w:val="0"/>
        <w:tabs>
          <w:tab w:val="left" w:pos="85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 Табл. 6.5.</w:t>
      </w:r>
      <w:r w:rsidR="003B3499">
        <w:rPr>
          <w:sz w:val="24"/>
          <w:szCs w:val="24"/>
        </w:rPr>
        <w:t>4</w:t>
      </w:r>
      <w:r>
        <w:rPr>
          <w:sz w:val="24"/>
          <w:szCs w:val="24"/>
        </w:rPr>
        <w:t xml:space="preserve"> </w:t>
      </w:r>
      <w:r w:rsidR="00A40EEF">
        <w:rPr>
          <w:sz w:val="24"/>
          <w:szCs w:val="24"/>
        </w:rPr>
        <w:t>представлены результаты исследований физико-химических свойств закачиваемой воды</w:t>
      </w:r>
      <w:r w:rsidR="00926536">
        <w:rPr>
          <w:sz w:val="24"/>
          <w:szCs w:val="24"/>
        </w:rPr>
        <w:t xml:space="preserve">. </w:t>
      </w:r>
    </w:p>
    <w:p w:rsidR="00926536" w:rsidRDefault="00926536" w:rsidP="00A40EEF">
      <w:pPr>
        <w:widowControl w:val="0"/>
        <w:tabs>
          <w:tab w:val="left" w:pos="851"/>
        </w:tabs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Однако в виду </w:t>
      </w:r>
      <w:r w:rsidR="00E70D2E">
        <w:rPr>
          <w:sz w:val="24"/>
          <w:szCs w:val="24"/>
        </w:rPr>
        <w:t xml:space="preserve">недостаточной информации и изученности физико-химических свойств закачиваемой воды (а именно </w:t>
      </w:r>
      <w:r w:rsidR="00657F47">
        <w:rPr>
          <w:sz w:val="24"/>
          <w:szCs w:val="24"/>
        </w:rPr>
        <w:t xml:space="preserve">отсутствие </w:t>
      </w:r>
      <w:r w:rsidR="00E70D2E">
        <w:rPr>
          <w:sz w:val="24"/>
          <w:szCs w:val="24"/>
        </w:rPr>
        <w:t>анализ</w:t>
      </w:r>
      <w:r w:rsidR="00657F47">
        <w:rPr>
          <w:sz w:val="24"/>
          <w:szCs w:val="24"/>
        </w:rPr>
        <w:t>а</w:t>
      </w:r>
      <w:r w:rsidR="00E70D2E">
        <w:rPr>
          <w:sz w:val="24"/>
          <w:szCs w:val="24"/>
        </w:rPr>
        <w:t xml:space="preserve"> воды на содержание кислорода, СВБ, отсутствие данных по содержанию механических примесей и нефтепродуктов),</w:t>
      </w:r>
      <w:r w:rsidR="00E70D2E">
        <w:rPr>
          <w:sz w:val="24"/>
          <w:szCs w:val="24"/>
          <w:lang w:val="kk-KZ"/>
        </w:rPr>
        <w:t xml:space="preserve"> не представляется возможность провести полноценный анализ </w:t>
      </w:r>
      <w:r w:rsidR="00657F47">
        <w:rPr>
          <w:sz w:val="24"/>
          <w:szCs w:val="24"/>
          <w:lang w:val="kk-KZ"/>
        </w:rPr>
        <w:t xml:space="preserve">закачиваемой </w:t>
      </w:r>
      <w:r w:rsidR="00E70D2E">
        <w:rPr>
          <w:sz w:val="24"/>
          <w:szCs w:val="24"/>
          <w:lang w:val="kk-KZ"/>
        </w:rPr>
        <w:t>воды.</w:t>
      </w:r>
    </w:p>
    <w:p w:rsidR="00926536" w:rsidRDefault="00E3117A" w:rsidP="00A40EEF">
      <w:pPr>
        <w:widowControl w:val="0"/>
        <w:tabs>
          <w:tab w:val="left" w:pos="851"/>
        </w:tabs>
        <w:spacing w:line="360" w:lineRule="auto"/>
        <w:ind w:firstLine="709"/>
        <w:jc w:val="both"/>
        <w:rPr>
          <w:b/>
          <w:sz w:val="24"/>
          <w:szCs w:val="24"/>
        </w:rPr>
      </w:pPr>
      <w:r w:rsidRPr="00E3117A">
        <w:rPr>
          <w:b/>
          <w:sz w:val="24"/>
          <w:szCs w:val="24"/>
        </w:rPr>
        <w:t>Выводы и рекомендации</w:t>
      </w:r>
    </w:p>
    <w:p w:rsidR="00C65B9B" w:rsidRPr="00C65B9B" w:rsidRDefault="00C65B9B" w:rsidP="00C65B9B">
      <w:pPr>
        <w:numPr>
          <w:ilvl w:val="0"/>
          <w:numId w:val="33"/>
        </w:numPr>
        <w:spacing w:line="360" w:lineRule="auto"/>
        <w:ind w:left="0" w:firstLine="709"/>
        <w:jc w:val="both"/>
        <w:rPr>
          <w:sz w:val="24"/>
          <w:szCs w:val="24"/>
        </w:rPr>
      </w:pPr>
      <w:r w:rsidRPr="00C65B9B">
        <w:rPr>
          <w:sz w:val="24"/>
          <w:szCs w:val="24"/>
        </w:rPr>
        <w:t>Существующая мощность системы ППД вполне способны обеспечить достижение прогнозных и проектных показателей.</w:t>
      </w:r>
    </w:p>
    <w:p w:rsidR="00C65B9B" w:rsidRPr="00C65B9B" w:rsidRDefault="00C65B9B" w:rsidP="00C65B9B">
      <w:pPr>
        <w:numPr>
          <w:ilvl w:val="0"/>
          <w:numId w:val="33"/>
        </w:numPr>
        <w:spacing w:line="360" w:lineRule="auto"/>
        <w:ind w:left="0" w:firstLine="709"/>
        <w:jc w:val="both"/>
        <w:rPr>
          <w:sz w:val="24"/>
          <w:szCs w:val="24"/>
        </w:rPr>
      </w:pPr>
      <w:r w:rsidRPr="00C65B9B">
        <w:rPr>
          <w:sz w:val="24"/>
          <w:szCs w:val="24"/>
        </w:rPr>
        <w:t xml:space="preserve">Рекомендуется заменить </w:t>
      </w:r>
      <w:r w:rsidRPr="00C65B9B">
        <w:rPr>
          <w:sz w:val="24"/>
          <w:szCs w:val="24"/>
          <w:lang w:val="kk-KZ"/>
        </w:rPr>
        <w:t xml:space="preserve">нагнетательные линии </w:t>
      </w:r>
      <w:r w:rsidRPr="00C65B9B">
        <w:rPr>
          <w:sz w:val="24"/>
          <w:szCs w:val="24"/>
        </w:rPr>
        <w:t>на СВТ.</w:t>
      </w:r>
    </w:p>
    <w:p w:rsidR="00C65B9B" w:rsidRPr="00C65B9B" w:rsidRDefault="00C65B9B" w:rsidP="00C65B9B">
      <w:pPr>
        <w:numPr>
          <w:ilvl w:val="0"/>
          <w:numId w:val="33"/>
        </w:numPr>
        <w:spacing w:line="360" w:lineRule="auto"/>
        <w:ind w:left="0" w:firstLine="709"/>
        <w:jc w:val="both"/>
        <w:rPr>
          <w:sz w:val="24"/>
          <w:szCs w:val="24"/>
        </w:rPr>
      </w:pPr>
      <w:r w:rsidRPr="00C65B9B">
        <w:rPr>
          <w:sz w:val="24"/>
          <w:szCs w:val="24"/>
        </w:rPr>
        <w:t xml:space="preserve">Осуществлять </w:t>
      </w:r>
      <w:r w:rsidRPr="00C65B9B">
        <w:rPr>
          <w:sz w:val="24"/>
          <w:szCs w:val="24"/>
          <w:lang w:val="kk-KZ"/>
        </w:rPr>
        <w:t xml:space="preserve">закачку воды </w:t>
      </w:r>
      <w:r w:rsidRPr="00C65B9B">
        <w:rPr>
          <w:sz w:val="24"/>
          <w:szCs w:val="24"/>
        </w:rPr>
        <w:t>по герметизированной системе, во избежание попадания кислорода.</w:t>
      </w:r>
    </w:p>
    <w:p w:rsidR="00C65B9B" w:rsidRPr="00C65B9B" w:rsidRDefault="00C65B9B" w:rsidP="00C65B9B">
      <w:pPr>
        <w:numPr>
          <w:ilvl w:val="0"/>
          <w:numId w:val="33"/>
        </w:numPr>
        <w:spacing w:line="360" w:lineRule="auto"/>
        <w:ind w:left="0" w:firstLine="709"/>
        <w:jc w:val="both"/>
        <w:rPr>
          <w:sz w:val="24"/>
          <w:szCs w:val="24"/>
        </w:rPr>
      </w:pPr>
      <w:r w:rsidRPr="00C65B9B">
        <w:rPr>
          <w:sz w:val="24"/>
          <w:szCs w:val="24"/>
          <w:lang/>
        </w:rPr>
        <w:t>Проводить мониторинг коррозии:</w:t>
      </w:r>
    </w:p>
    <w:p w:rsidR="00C65B9B" w:rsidRPr="00C65B9B" w:rsidRDefault="00C65B9B" w:rsidP="00C65B9B">
      <w:pPr>
        <w:numPr>
          <w:ilvl w:val="0"/>
          <w:numId w:val="30"/>
        </w:numPr>
        <w:tabs>
          <w:tab w:val="clear" w:pos="720"/>
          <w:tab w:val="num" w:pos="993"/>
        </w:tabs>
        <w:spacing w:line="360" w:lineRule="auto"/>
        <w:ind w:left="0" w:firstLine="1072"/>
        <w:jc w:val="both"/>
        <w:rPr>
          <w:sz w:val="24"/>
          <w:szCs w:val="24"/>
        </w:rPr>
      </w:pPr>
      <w:r w:rsidRPr="00C65B9B">
        <w:rPr>
          <w:sz w:val="24"/>
          <w:szCs w:val="24"/>
        </w:rPr>
        <w:t>Визуальный осмотр</w:t>
      </w:r>
      <w:r w:rsidRPr="00C65B9B">
        <w:rPr>
          <w:sz w:val="24"/>
          <w:szCs w:val="24"/>
          <w:lang w:val="kk-KZ"/>
        </w:rPr>
        <w:t xml:space="preserve"> оборудования системы ППД</w:t>
      </w:r>
      <w:r w:rsidRPr="00C65B9B">
        <w:rPr>
          <w:sz w:val="24"/>
          <w:szCs w:val="24"/>
        </w:rPr>
        <w:t>;</w:t>
      </w:r>
    </w:p>
    <w:p w:rsidR="00C65B9B" w:rsidRPr="00C65B9B" w:rsidRDefault="00C65B9B" w:rsidP="00C65B9B">
      <w:pPr>
        <w:numPr>
          <w:ilvl w:val="0"/>
          <w:numId w:val="30"/>
        </w:numPr>
        <w:tabs>
          <w:tab w:val="clear" w:pos="720"/>
          <w:tab w:val="num" w:pos="993"/>
        </w:tabs>
        <w:spacing w:line="360" w:lineRule="auto"/>
        <w:ind w:left="0" w:firstLine="1072"/>
        <w:jc w:val="both"/>
        <w:rPr>
          <w:sz w:val="24"/>
          <w:szCs w:val="24"/>
        </w:rPr>
      </w:pPr>
      <w:r w:rsidRPr="00C65B9B">
        <w:rPr>
          <w:sz w:val="24"/>
          <w:szCs w:val="24"/>
        </w:rPr>
        <w:t>Проводить периодический гравиметрический или др. контроль скорости коррозии</w:t>
      </w:r>
      <w:r w:rsidRPr="00C65B9B">
        <w:rPr>
          <w:sz w:val="24"/>
          <w:szCs w:val="24"/>
          <w:lang w:val="kk-KZ"/>
        </w:rPr>
        <w:t xml:space="preserve"> </w:t>
      </w:r>
      <w:r>
        <w:rPr>
          <w:sz w:val="24"/>
          <w:szCs w:val="24"/>
        </w:rPr>
        <w:t>пластовой</w:t>
      </w:r>
      <w:r w:rsidRPr="00C65B9B">
        <w:rPr>
          <w:sz w:val="24"/>
          <w:szCs w:val="24"/>
        </w:rPr>
        <w:t xml:space="preserve"> воды и др. по отношению к УС</w:t>
      </w:r>
      <w:r>
        <w:rPr>
          <w:sz w:val="24"/>
          <w:szCs w:val="24"/>
        </w:rPr>
        <w:t xml:space="preserve"> (углеродной стали)</w:t>
      </w:r>
      <w:r w:rsidRPr="00C65B9B">
        <w:rPr>
          <w:sz w:val="24"/>
          <w:szCs w:val="24"/>
        </w:rPr>
        <w:t>;</w:t>
      </w:r>
    </w:p>
    <w:p w:rsidR="00C65B9B" w:rsidRDefault="00C65B9B" w:rsidP="00C65B9B">
      <w:pPr>
        <w:numPr>
          <w:ilvl w:val="0"/>
          <w:numId w:val="30"/>
        </w:numPr>
        <w:tabs>
          <w:tab w:val="clear" w:pos="720"/>
          <w:tab w:val="num" w:pos="993"/>
        </w:tabs>
        <w:spacing w:line="360" w:lineRule="auto"/>
        <w:ind w:left="0" w:firstLine="1072"/>
        <w:jc w:val="both"/>
        <w:rPr>
          <w:sz w:val="24"/>
          <w:szCs w:val="24"/>
        </w:rPr>
      </w:pPr>
      <w:r w:rsidRPr="00C65B9B">
        <w:rPr>
          <w:sz w:val="24"/>
          <w:szCs w:val="24"/>
        </w:rPr>
        <w:t>Проводить периодический анализ физико-химических характеристик пластовой воды с обязательным проведением анализов на содержание</w:t>
      </w:r>
      <w:r w:rsidRPr="00C65B9B">
        <w:rPr>
          <w:sz w:val="24"/>
          <w:szCs w:val="24"/>
          <w:lang w:val="kk-KZ"/>
        </w:rPr>
        <w:t>т</w:t>
      </w:r>
      <w:r w:rsidRPr="00C65B9B">
        <w:rPr>
          <w:sz w:val="24"/>
          <w:szCs w:val="24"/>
        </w:rPr>
        <w:t>в воде СВБ, Н</w:t>
      </w:r>
      <w:r w:rsidRPr="00C65B9B">
        <w:rPr>
          <w:sz w:val="24"/>
          <w:szCs w:val="24"/>
          <w:vertAlign w:val="subscript"/>
        </w:rPr>
        <w:t>2</w:t>
      </w:r>
      <w:r w:rsidRPr="00C65B9B">
        <w:rPr>
          <w:sz w:val="24"/>
          <w:szCs w:val="24"/>
        </w:rPr>
        <w:t>S, СО</w:t>
      </w:r>
      <w:r w:rsidRPr="00C65B9B">
        <w:rPr>
          <w:sz w:val="24"/>
          <w:szCs w:val="24"/>
          <w:vertAlign w:val="subscript"/>
        </w:rPr>
        <w:t>2</w:t>
      </w:r>
      <w:r w:rsidRPr="00C65B9B">
        <w:rPr>
          <w:sz w:val="24"/>
          <w:szCs w:val="24"/>
        </w:rPr>
        <w:t>, О</w:t>
      </w:r>
      <w:r w:rsidRPr="00C65B9B">
        <w:rPr>
          <w:sz w:val="24"/>
          <w:szCs w:val="24"/>
          <w:vertAlign w:val="subscript"/>
        </w:rPr>
        <w:t>2</w:t>
      </w:r>
      <w:r w:rsidRPr="00C65B9B">
        <w:rPr>
          <w:sz w:val="24"/>
          <w:szCs w:val="24"/>
        </w:rPr>
        <w:t xml:space="preserve">, содержание органических кислот, </w:t>
      </w:r>
      <w:proofErr w:type="spellStart"/>
      <w:proofErr w:type="gramStart"/>
      <w:r w:rsidRPr="00C65B9B">
        <w:rPr>
          <w:sz w:val="24"/>
          <w:szCs w:val="24"/>
        </w:rPr>
        <w:t>Fe</w:t>
      </w:r>
      <w:proofErr w:type="spellEnd"/>
      <w:r w:rsidRPr="00C65B9B">
        <w:rPr>
          <w:sz w:val="24"/>
          <w:szCs w:val="24"/>
        </w:rPr>
        <w:t xml:space="preserve"> </w:t>
      </w:r>
      <w:r w:rsidR="0058561A">
        <w:rPr>
          <w:sz w:val="24"/>
          <w:szCs w:val="24"/>
        </w:rPr>
        <w:t>,</w:t>
      </w:r>
      <w:proofErr w:type="gramEnd"/>
      <w:r w:rsidR="0058561A">
        <w:rPr>
          <w:sz w:val="24"/>
          <w:szCs w:val="24"/>
        </w:rPr>
        <w:t xml:space="preserve"> механических примесей и нефтепродуктов</w:t>
      </w:r>
      <w:r w:rsidRPr="00C65B9B">
        <w:rPr>
          <w:sz w:val="24"/>
          <w:szCs w:val="24"/>
        </w:rPr>
        <w:t>. и др.</w:t>
      </w:r>
    </w:p>
    <w:p w:rsidR="0058561A" w:rsidRDefault="0058561A" w:rsidP="0058561A">
      <w:pPr>
        <w:numPr>
          <w:ilvl w:val="0"/>
          <w:numId w:val="30"/>
        </w:numPr>
        <w:tabs>
          <w:tab w:val="clear" w:pos="720"/>
          <w:tab w:val="num" w:pos="993"/>
        </w:tabs>
        <w:spacing w:line="360" w:lineRule="auto"/>
        <w:ind w:left="0" w:firstLine="1072"/>
        <w:jc w:val="both"/>
        <w:rPr>
          <w:sz w:val="24"/>
          <w:szCs w:val="24"/>
        </w:rPr>
      </w:pPr>
      <w:r>
        <w:rPr>
          <w:sz w:val="24"/>
          <w:szCs w:val="24"/>
        </w:rPr>
        <w:t>Недропользователю необходимо уделить внимание качеству закачиваемой воды, и</w:t>
      </w:r>
      <w:r w:rsidRPr="0058561A">
        <w:rPr>
          <w:sz w:val="24"/>
          <w:szCs w:val="24"/>
        </w:rPr>
        <w:t xml:space="preserve"> применить </w:t>
      </w:r>
      <w:r>
        <w:rPr>
          <w:sz w:val="24"/>
          <w:szCs w:val="24"/>
        </w:rPr>
        <w:t xml:space="preserve">соответствующие </w:t>
      </w:r>
      <w:r w:rsidRPr="0058561A">
        <w:rPr>
          <w:sz w:val="24"/>
          <w:szCs w:val="24"/>
        </w:rPr>
        <w:t>технологические приемы очистки и подготовки воды</w:t>
      </w:r>
      <w:r>
        <w:rPr>
          <w:sz w:val="24"/>
          <w:szCs w:val="24"/>
        </w:rPr>
        <w:t>.</w:t>
      </w:r>
    </w:p>
    <w:p w:rsidR="00926536" w:rsidRPr="0058561A" w:rsidRDefault="00926536" w:rsidP="0058561A">
      <w:pPr>
        <w:spacing w:line="360" w:lineRule="auto"/>
        <w:jc w:val="both"/>
        <w:rPr>
          <w:sz w:val="24"/>
          <w:szCs w:val="24"/>
        </w:rPr>
        <w:sectPr w:rsidR="00926536" w:rsidRPr="0058561A">
          <w:pgSz w:w="11906" w:h="16838"/>
          <w:pgMar w:top="1134" w:right="850" w:bottom="1134" w:left="1701" w:header="708" w:footer="708" w:gutter="0"/>
          <w:cols w:space="720"/>
        </w:sectPr>
      </w:pPr>
    </w:p>
    <w:p w:rsidR="00926536" w:rsidRPr="00CC67CA" w:rsidRDefault="00926536" w:rsidP="00926536">
      <w:pPr>
        <w:pStyle w:val="aa"/>
        <w:keepNext/>
        <w:rPr>
          <w:sz w:val="20"/>
          <w:szCs w:val="20"/>
        </w:rPr>
      </w:pPr>
      <w:r w:rsidRPr="00CC67CA">
        <w:rPr>
          <w:sz w:val="20"/>
          <w:szCs w:val="20"/>
        </w:rPr>
        <w:t xml:space="preserve">Таблица </w:t>
      </w:r>
      <w:r w:rsidR="007D1E02">
        <w:rPr>
          <w:sz w:val="20"/>
          <w:szCs w:val="20"/>
        </w:rPr>
        <w:fldChar w:fldCharType="begin"/>
      </w:r>
      <w:r w:rsidR="007D1E02">
        <w:rPr>
          <w:sz w:val="20"/>
          <w:szCs w:val="20"/>
        </w:rPr>
        <w:instrText xml:space="preserve"> STYLEREF 2 \s </w:instrText>
      </w:r>
      <w:r w:rsidR="007D1E02">
        <w:rPr>
          <w:sz w:val="20"/>
          <w:szCs w:val="20"/>
        </w:rPr>
        <w:fldChar w:fldCharType="separate"/>
      </w:r>
      <w:r w:rsidR="007D1E02">
        <w:rPr>
          <w:noProof/>
          <w:sz w:val="20"/>
          <w:szCs w:val="20"/>
        </w:rPr>
        <w:t>6.5</w:t>
      </w:r>
      <w:r w:rsidR="007D1E02">
        <w:rPr>
          <w:sz w:val="20"/>
          <w:szCs w:val="20"/>
        </w:rPr>
        <w:fldChar w:fldCharType="end"/>
      </w:r>
      <w:r w:rsidR="007D1E02">
        <w:rPr>
          <w:sz w:val="20"/>
          <w:szCs w:val="20"/>
        </w:rPr>
        <w:t>.</w:t>
      </w:r>
      <w:r w:rsidR="007D1E02">
        <w:rPr>
          <w:sz w:val="20"/>
          <w:szCs w:val="20"/>
        </w:rPr>
        <w:fldChar w:fldCharType="begin"/>
      </w:r>
      <w:r w:rsidR="007D1E02">
        <w:rPr>
          <w:sz w:val="20"/>
          <w:szCs w:val="20"/>
        </w:rPr>
        <w:instrText xml:space="preserve"> SEQ Таблица \* ARABIC \s 2 </w:instrText>
      </w:r>
      <w:r w:rsidR="007D1E02">
        <w:rPr>
          <w:sz w:val="20"/>
          <w:szCs w:val="20"/>
        </w:rPr>
        <w:fldChar w:fldCharType="separate"/>
      </w:r>
      <w:r w:rsidR="007D1E02">
        <w:rPr>
          <w:noProof/>
          <w:sz w:val="20"/>
          <w:szCs w:val="20"/>
        </w:rPr>
        <w:t>4</w:t>
      </w:r>
      <w:r w:rsidR="007D1E02">
        <w:rPr>
          <w:sz w:val="20"/>
          <w:szCs w:val="20"/>
        </w:rPr>
        <w:fldChar w:fldCharType="end"/>
      </w:r>
      <w:r w:rsidRPr="00CC67CA">
        <w:rPr>
          <w:sz w:val="20"/>
          <w:szCs w:val="20"/>
        </w:rPr>
        <w:t>.</w:t>
      </w:r>
      <w:r w:rsidR="007D1E02">
        <w:rPr>
          <w:sz w:val="20"/>
          <w:szCs w:val="20"/>
        </w:rPr>
        <w:t xml:space="preserve"> -</w:t>
      </w:r>
      <w:r w:rsidRPr="00CC67CA">
        <w:rPr>
          <w:sz w:val="20"/>
          <w:szCs w:val="20"/>
        </w:rPr>
        <w:t xml:space="preserve"> Физико-химические свойства</w:t>
      </w:r>
      <w:r>
        <w:rPr>
          <w:sz w:val="20"/>
          <w:szCs w:val="20"/>
        </w:rPr>
        <w:t xml:space="preserve"> пластовой</w:t>
      </w:r>
      <w:r w:rsidRPr="00CC67CA">
        <w:rPr>
          <w:sz w:val="20"/>
          <w:szCs w:val="20"/>
        </w:rPr>
        <w:t xml:space="preserve"> воды</w:t>
      </w:r>
    </w:p>
    <w:tbl>
      <w:tblPr>
        <w:tblStyle w:val="ab"/>
        <w:tblW w:w="0" w:type="auto"/>
        <w:tblLayout w:type="fixed"/>
        <w:tblLook w:val="04A0" w:firstRow="1" w:lastRow="0" w:firstColumn="1" w:lastColumn="0" w:noHBand="0" w:noVBand="1"/>
      </w:tblPr>
      <w:tblGrid>
        <w:gridCol w:w="1242"/>
        <w:gridCol w:w="851"/>
        <w:gridCol w:w="709"/>
        <w:gridCol w:w="567"/>
        <w:gridCol w:w="1134"/>
        <w:gridCol w:w="1134"/>
        <w:gridCol w:w="1701"/>
        <w:gridCol w:w="1275"/>
        <w:gridCol w:w="1276"/>
        <w:gridCol w:w="1701"/>
        <w:gridCol w:w="1134"/>
        <w:gridCol w:w="851"/>
        <w:gridCol w:w="992"/>
        <w:gridCol w:w="1134"/>
        <w:gridCol w:w="1134"/>
        <w:gridCol w:w="992"/>
        <w:gridCol w:w="992"/>
        <w:gridCol w:w="993"/>
        <w:gridCol w:w="708"/>
        <w:gridCol w:w="851"/>
      </w:tblGrid>
      <w:tr w:rsidR="00926536" w:rsidRPr="00652574" w:rsidTr="00657F47">
        <w:trPr>
          <w:cantSplit/>
          <w:trHeight w:val="20"/>
        </w:trPr>
        <w:tc>
          <w:tcPr>
            <w:tcW w:w="124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</w:tcBorders>
            <w:textDirection w:val="btLr"/>
            <w:vAlign w:val="center"/>
          </w:tcPr>
          <w:p w:rsidR="00926536" w:rsidRPr="00665D02" w:rsidRDefault="00926536" w:rsidP="00657F47">
            <w:pPr>
              <w:widowControl w:val="0"/>
              <w:spacing w:line="360" w:lineRule="auto"/>
              <w:ind w:left="113" w:right="113"/>
              <w:contextualSpacing/>
              <w:jc w:val="center"/>
              <w:rPr>
                <w:rFonts w:eastAsia="Calibri"/>
                <w:b/>
                <w:lang w:val="kk-KZ"/>
              </w:rPr>
            </w:pPr>
            <w:r w:rsidRPr="00665D02">
              <w:rPr>
                <w:rFonts w:eastAsia="Calibri"/>
                <w:b/>
                <w:lang w:val="kk-KZ"/>
              </w:rPr>
              <w:t>Дата отбора</w:t>
            </w:r>
          </w:p>
        </w:tc>
        <w:tc>
          <w:tcPr>
            <w:tcW w:w="851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ind w:left="113" w:right="113"/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Плотность при 20°С, г/см</w:t>
            </w:r>
            <w:r w:rsidRPr="00665D02">
              <w:rPr>
                <w:b/>
                <w:bCs/>
                <w:vertAlign w:val="superscript"/>
              </w:rPr>
              <w:t xml:space="preserve">3 </w:t>
            </w:r>
          </w:p>
        </w:tc>
        <w:tc>
          <w:tcPr>
            <w:tcW w:w="709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ind w:left="113" w:right="113"/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 xml:space="preserve">Соленость, </w:t>
            </w:r>
            <w:r w:rsidRPr="00665D02">
              <w:rPr>
                <w:b/>
                <w:bCs/>
                <w:vertAlign w:val="superscript"/>
              </w:rPr>
              <w:t>0</w:t>
            </w:r>
            <w:r w:rsidRPr="00665D02">
              <w:rPr>
                <w:b/>
                <w:bCs/>
              </w:rPr>
              <w:t>В</w:t>
            </w:r>
          </w:p>
        </w:tc>
        <w:tc>
          <w:tcPr>
            <w:tcW w:w="567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ind w:left="113" w:right="113"/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рН</w:t>
            </w:r>
          </w:p>
        </w:tc>
        <w:tc>
          <w:tcPr>
            <w:tcW w:w="8221" w:type="dxa"/>
            <w:gridSpan w:val="6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</w:tcPr>
          <w:p w:rsidR="00926536" w:rsidRPr="00665D02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  <w:b/>
              </w:rPr>
            </w:pPr>
            <w:r w:rsidRPr="00665D02">
              <w:rPr>
                <w:rFonts w:eastAsia="Calibri"/>
                <w:b/>
              </w:rPr>
              <w:t>Содержание ионов, мг/дм</w:t>
            </w:r>
            <w:r w:rsidRPr="00665D02">
              <w:rPr>
                <w:rFonts w:eastAsia="Calibri"/>
                <w:b/>
                <w:vertAlign w:val="superscript"/>
              </w:rPr>
              <w:t>3</w:t>
            </w:r>
            <w:r w:rsidRPr="00665D02">
              <w:rPr>
                <w:rFonts w:eastAsia="Calibri"/>
                <w:b/>
              </w:rPr>
              <w:t>// мг-</w:t>
            </w:r>
            <w:proofErr w:type="spellStart"/>
            <w:r w:rsidRPr="00665D02">
              <w:rPr>
                <w:rFonts w:eastAsia="Calibri"/>
                <w:b/>
              </w:rPr>
              <w:t>экв</w:t>
            </w:r>
            <w:proofErr w:type="spellEnd"/>
            <w:r w:rsidRPr="00665D02">
              <w:rPr>
                <w:rFonts w:eastAsia="Calibri"/>
                <w:b/>
              </w:rPr>
              <w:t>/дм</w:t>
            </w:r>
            <w:r w:rsidRPr="00665D02">
              <w:rPr>
                <w:rFonts w:eastAsia="Calibri"/>
                <w:b/>
                <w:vertAlign w:val="superscript"/>
              </w:rPr>
              <w:t>3</w:t>
            </w:r>
          </w:p>
        </w:tc>
        <w:tc>
          <w:tcPr>
            <w:tcW w:w="113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Общая минерализация, мг/дм</w:t>
            </w:r>
            <w:r w:rsidRPr="00665D02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851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Общая жесткость, мг-</w:t>
            </w:r>
            <w:proofErr w:type="spellStart"/>
            <w:r w:rsidRPr="00665D02">
              <w:rPr>
                <w:b/>
                <w:bCs/>
              </w:rPr>
              <w:t>экв</w:t>
            </w:r>
            <w:proofErr w:type="spellEnd"/>
            <w:r w:rsidRPr="00665D02">
              <w:rPr>
                <w:b/>
                <w:bCs/>
              </w:rPr>
              <w:t>/дм</w:t>
            </w:r>
            <w:r w:rsidRPr="00665D02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992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Содержание нефтепродуктов, мг/дм</w:t>
            </w:r>
            <w:r w:rsidRPr="00665D02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113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Механические примеси, мг/дм</w:t>
            </w:r>
            <w:r w:rsidRPr="00665D02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113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Тип воды по Сулину</w:t>
            </w:r>
          </w:p>
        </w:tc>
        <w:tc>
          <w:tcPr>
            <w:tcW w:w="1984" w:type="dxa"/>
            <w:gridSpan w:val="2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</w:tcPr>
          <w:p w:rsidR="00926536" w:rsidRPr="00665D02" w:rsidRDefault="00926536" w:rsidP="00657F47">
            <w:pPr>
              <w:jc w:val="center"/>
              <w:rPr>
                <w:rFonts w:eastAsiaTheme="minorHAnsi"/>
                <w:b/>
                <w:bCs/>
              </w:rPr>
            </w:pPr>
            <w:r w:rsidRPr="00665D02">
              <w:rPr>
                <w:b/>
                <w:bCs/>
              </w:rPr>
              <w:t>Содержание железа мг/дм</w:t>
            </w:r>
            <w:r w:rsidRPr="00665D02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993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Н</w:t>
            </w:r>
            <w:r w:rsidRPr="00665D02">
              <w:rPr>
                <w:b/>
                <w:bCs/>
                <w:vertAlign w:val="subscript"/>
              </w:rPr>
              <w:t>2</w:t>
            </w:r>
            <w:r w:rsidRPr="00665D02">
              <w:rPr>
                <w:b/>
                <w:bCs/>
              </w:rPr>
              <w:t>S, мг/дм</w:t>
            </w:r>
            <w:r w:rsidRPr="00665D02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708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Содержание йода, мг/дм</w:t>
            </w:r>
            <w:r w:rsidRPr="00665D02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851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</w:rPr>
            </w:pPr>
            <w:r w:rsidRPr="00665D02">
              <w:rPr>
                <w:b/>
                <w:bCs/>
              </w:rPr>
              <w:t>Содержание брома, мг/дм</w:t>
            </w:r>
            <w:r w:rsidRPr="00665D02">
              <w:rPr>
                <w:b/>
                <w:bCs/>
                <w:vertAlign w:val="superscript"/>
              </w:rPr>
              <w:t>3</w:t>
            </w:r>
          </w:p>
        </w:tc>
      </w:tr>
      <w:tr w:rsidR="00926536" w:rsidRPr="00652574" w:rsidTr="00657F47">
        <w:trPr>
          <w:cantSplit/>
          <w:trHeight w:val="1186"/>
        </w:trPr>
        <w:tc>
          <w:tcPr>
            <w:tcW w:w="1242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textDirection w:val="btLr"/>
          </w:tcPr>
          <w:p w:rsidR="00926536" w:rsidRPr="00652574" w:rsidRDefault="00926536" w:rsidP="00657F47">
            <w:pPr>
              <w:widowControl w:val="0"/>
              <w:spacing w:line="360" w:lineRule="auto"/>
              <w:ind w:left="113" w:right="113"/>
              <w:contextualSpacing/>
              <w:jc w:val="both"/>
              <w:rPr>
                <w:rFonts w:eastAsia="Calibri"/>
                <w:lang w:val="kk-KZ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52574" w:rsidRDefault="00926536" w:rsidP="00657F47">
            <w:pPr>
              <w:ind w:left="113" w:right="113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52574" w:rsidRDefault="00926536" w:rsidP="00657F47">
            <w:pPr>
              <w:ind w:left="113" w:right="113"/>
              <w:jc w:val="center"/>
              <w:rPr>
                <w:b/>
                <w:bCs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52574" w:rsidRDefault="00926536" w:rsidP="00657F47">
            <w:pPr>
              <w:ind w:left="113" w:right="113"/>
              <w:jc w:val="center"/>
              <w:rPr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26536" w:rsidRPr="00665D02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  <w:b/>
                <w:szCs w:val="24"/>
              </w:rPr>
            </w:pPr>
            <w:r w:rsidRPr="00665D02">
              <w:rPr>
                <w:rFonts w:eastAsia="Calibri"/>
                <w:b/>
                <w:szCs w:val="24"/>
              </w:rPr>
              <w:t>НСО</w:t>
            </w:r>
            <w:r w:rsidRPr="00665D02">
              <w:rPr>
                <w:rFonts w:eastAsia="Calibri"/>
                <w:b/>
                <w:szCs w:val="24"/>
                <w:vertAlign w:val="superscript"/>
              </w:rPr>
              <w:t>3-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  <w:szCs w:val="24"/>
              </w:rPr>
            </w:pPr>
            <w:r w:rsidRPr="00665D02">
              <w:rPr>
                <w:b/>
                <w:bCs/>
                <w:szCs w:val="24"/>
              </w:rPr>
              <w:t xml:space="preserve">S04 </w:t>
            </w:r>
            <w:r w:rsidRPr="00665D02">
              <w:rPr>
                <w:b/>
                <w:bCs/>
                <w:szCs w:val="24"/>
                <w:vertAlign w:val="superscript"/>
              </w:rPr>
              <w:t>-2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  <w:szCs w:val="24"/>
              </w:rPr>
            </w:pPr>
            <w:proofErr w:type="spellStart"/>
            <w:r w:rsidRPr="00665D02">
              <w:rPr>
                <w:b/>
                <w:bCs/>
                <w:szCs w:val="24"/>
              </w:rPr>
              <w:t>Cl</w:t>
            </w:r>
            <w:proofErr w:type="spellEnd"/>
            <w:r w:rsidRPr="00665D02">
              <w:rPr>
                <w:b/>
                <w:bCs/>
                <w:szCs w:val="24"/>
                <w:vertAlign w:val="superscript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  <w:szCs w:val="24"/>
              </w:rPr>
            </w:pPr>
            <w:r w:rsidRPr="00665D02">
              <w:rPr>
                <w:b/>
                <w:bCs/>
                <w:szCs w:val="24"/>
              </w:rPr>
              <w:t>Ca</w:t>
            </w:r>
            <w:r w:rsidRPr="00BE17C6">
              <w:rPr>
                <w:b/>
                <w:bCs/>
                <w:szCs w:val="24"/>
                <w:vertAlign w:val="superscript"/>
              </w:rPr>
              <w:t>2+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  <w:szCs w:val="24"/>
              </w:rPr>
            </w:pPr>
            <w:r w:rsidRPr="00665D02">
              <w:rPr>
                <w:b/>
                <w:bCs/>
                <w:szCs w:val="24"/>
              </w:rPr>
              <w:t>Mg</w:t>
            </w:r>
            <w:r w:rsidRPr="00665D02">
              <w:rPr>
                <w:b/>
                <w:bCs/>
                <w:szCs w:val="24"/>
                <w:vertAlign w:val="superscript"/>
              </w:rPr>
              <w:t>2+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  <w:szCs w:val="24"/>
              </w:rPr>
            </w:pPr>
            <w:proofErr w:type="spellStart"/>
            <w:r w:rsidRPr="00665D02">
              <w:rPr>
                <w:b/>
                <w:bCs/>
                <w:szCs w:val="24"/>
              </w:rPr>
              <w:t>Na</w:t>
            </w:r>
            <w:proofErr w:type="spellEnd"/>
            <w:r w:rsidRPr="00665D02">
              <w:rPr>
                <w:b/>
                <w:bCs/>
                <w:szCs w:val="24"/>
                <w:vertAlign w:val="superscript"/>
              </w:rPr>
              <w:t>+</w:t>
            </w:r>
            <w:r w:rsidRPr="00665D02">
              <w:rPr>
                <w:b/>
                <w:bCs/>
                <w:szCs w:val="24"/>
              </w:rPr>
              <w:t xml:space="preserve"> + K</w:t>
            </w:r>
            <w:r w:rsidRPr="00665D02">
              <w:rPr>
                <w:b/>
                <w:bCs/>
                <w:szCs w:val="24"/>
                <w:vertAlign w:val="superscript"/>
              </w:rPr>
              <w:t>+</w:t>
            </w:r>
          </w:p>
        </w:tc>
        <w:tc>
          <w:tcPr>
            <w:tcW w:w="1134" w:type="dxa"/>
            <w:vMerge/>
            <w:tcBorders>
              <w:top w:val="single" w:sz="4" w:space="0" w:color="auto"/>
              <w:bottom w:val="single" w:sz="4" w:space="0" w:color="auto"/>
            </w:tcBorders>
            <w:noWrap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both"/>
              <w:rPr>
                <w:rFonts w:eastAsia="Calibri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both"/>
              <w:rPr>
                <w:rFonts w:eastAsia="Calibri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bottom w:val="single" w:sz="4" w:space="0" w:color="auto"/>
            </w:tcBorders>
            <w:noWrap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both"/>
              <w:rPr>
                <w:rFonts w:eastAsia="Calibri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both"/>
              <w:rPr>
                <w:rFonts w:eastAsia="Calibri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both"/>
              <w:rPr>
                <w:rFonts w:eastAsia="Calibr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  <w:szCs w:val="24"/>
              </w:rPr>
            </w:pPr>
            <w:r w:rsidRPr="00665D02">
              <w:rPr>
                <w:b/>
                <w:bCs/>
                <w:szCs w:val="24"/>
              </w:rPr>
              <w:t>Fe²⁺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926536" w:rsidRPr="00665D02" w:rsidRDefault="00926536" w:rsidP="00657F47">
            <w:pPr>
              <w:jc w:val="center"/>
              <w:rPr>
                <w:b/>
                <w:bCs/>
                <w:szCs w:val="24"/>
              </w:rPr>
            </w:pPr>
            <w:r w:rsidRPr="00665D02">
              <w:rPr>
                <w:b/>
                <w:bCs/>
                <w:szCs w:val="24"/>
              </w:rPr>
              <w:t>Fe³⁺</w:t>
            </w:r>
          </w:p>
        </w:tc>
        <w:tc>
          <w:tcPr>
            <w:tcW w:w="993" w:type="dxa"/>
            <w:vMerge/>
            <w:tcBorders>
              <w:top w:val="single" w:sz="4" w:space="0" w:color="auto"/>
              <w:bottom w:val="single" w:sz="4" w:space="0" w:color="auto"/>
            </w:tcBorders>
            <w:noWrap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both"/>
              <w:rPr>
                <w:rFonts w:eastAsia="Calibri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bottom w:val="single" w:sz="4" w:space="0" w:color="auto"/>
            </w:tcBorders>
            <w:noWrap/>
          </w:tcPr>
          <w:p w:rsidR="00926536" w:rsidRPr="00665D02" w:rsidRDefault="00926536" w:rsidP="00657F47">
            <w:pPr>
              <w:widowControl w:val="0"/>
              <w:spacing w:line="360" w:lineRule="auto"/>
              <w:contextualSpacing/>
              <w:jc w:val="both"/>
              <w:rPr>
                <w:rFonts w:eastAsia="Calibri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bottom w:val="single" w:sz="4" w:space="0" w:color="auto"/>
              <w:right w:val="double" w:sz="4" w:space="0" w:color="auto"/>
            </w:tcBorders>
            <w:noWrap/>
          </w:tcPr>
          <w:p w:rsidR="00926536" w:rsidRPr="00665D02" w:rsidRDefault="00926536" w:rsidP="00657F47">
            <w:pPr>
              <w:widowControl w:val="0"/>
              <w:spacing w:line="360" w:lineRule="auto"/>
              <w:contextualSpacing/>
              <w:jc w:val="both"/>
              <w:rPr>
                <w:rFonts w:eastAsia="Calibri"/>
              </w:rPr>
            </w:pPr>
          </w:p>
        </w:tc>
      </w:tr>
      <w:tr w:rsidR="00926536" w:rsidRPr="00652574" w:rsidTr="00657F47">
        <w:trPr>
          <w:trHeight w:val="2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6536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  <w:lang w:val="kk-KZ"/>
              </w:rPr>
            </w:pPr>
            <w:r>
              <w:rPr>
                <w:rFonts w:eastAsia="Calibri"/>
                <w:lang w:val="kk-KZ"/>
              </w:rPr>
              <w:t>17.07.2000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1,1778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22,00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8,05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317,0/5,20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360,0/7,49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171042,0/4823,52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681,0/34,00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560,0/46,00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109392,0/4756,21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289482,00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80,00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proofErr w:type="spellStart"/>
            <w:r w:rsidRPr="00E931F7">
              <w:rPr>
                <w:rFonts w:eastAsia="Calibri"/>
                <w:color w:val="auto"/>
              </w:rPr>
              <w:t>хлоркальц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5,5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0,38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1,18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Default="00926536" w:rsidP="00657F47">
            <w:pPr>
              <w:jc w:val="center"/>
            </w:pPr>
            <w:r w:rsidRPr="00F84B59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926536" w:rsidRDefault="00926536" w:rsidP="00657F47">
            <w:pPr>
              <w:jc w:val="center"/>
            </w:pPr>
            <w:r w:rsidRPr="00F84B59">
              <w:rPr>
                <w:rFonts w:eastAsia="Calibri"/>
                <w:color w:val="auto"/>
              </w:rPr>
              <w:t>нет данных</w:t>
            </w:r>
          </w:p>
        </w:tc>
      </w:tr>
      <w:tr w:rsidR="00926536" w:rsidRPr="00652574" w:rsidTr="00657F47">
        <w:trPr>
          <w:trHeight w:val="2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6536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  <w:lang w:val="kk-KZ"/>
              </w:rPr>
            </w:pPr>
            <w:r>
              <w:rPr>
                <w:rFonts w:eastAsia="Calibri"/>
                <w:lang w:val="kk-KZ"/>
              </w:rPr>
              <w:t>17.03.2001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1,1831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22,60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7,55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329,0/5,40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40,0/0,82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164463,0/4638,00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701,0/35,0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547,0/45,00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104977,0/4564,22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271057,00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80,00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proofErr w:type="spellStart"/>
            <w:r w:rsidRPr="00E931F7">
              <w:rPr>
                <w:rFonts w:eastAsia="Calibri"/>
                <w:color w:val="auto"/>
              </w:rPr>
              <w:t>хлоркальц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1,1831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22,60</w:t>
            </w:r>
          </w:p>
        </w:tc>
      </w:tr>
      <w:tr w:rsidR="00926536" w:rsidRPr="00652574" w:rsidTr="00657F47">
        <w:trPr>
          <w:trHeight w:val="398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6536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  <w:lang w:val="kk-KZ"/>
              </w:rPr>
            </w:pPr>
            <w:r>
              <w:rPr>
                <w:rFonts w:eastAsia="Calibri"/>
                <w:lang w:val="kk-KZ"/>
              </w:rPr>
              <w:t>19.04.2010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1,1821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22,50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6,55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287,0/4,70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101,0/2,11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161187,0/4545,60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802,0/40,0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851,0/70,0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102175,0/4442,41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265403,00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110,00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 xml:space="preserve">не </w:t>
            </w:r>
            <w:proofErr w:type="spellStart"/>
            <w:r w:rsidRPr="00E931F7">
              <w:rPr>
                <w:rFonts w:eastAsia="Calibri"/>
                <w:color w:val="auto"/>
              </w:rPr>
              <w:t>обн</w:t>
            </w:r>
            <w:proofErr w:type="spellEnd"/>
            <w:r w:rsidRPr="00E931F7">
              <w:rPr>
                <w:rFonts w:eastAsia="Calibri"/>
                <w:color w:val="auto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proofErr w:type="spellStart"/>
            <w:r w:rsidRPr="00E931F7">
              <w:rPr>
                <w:rFonts w:eastAsia="Calibri"/>
                <w:color w:val="auto"/>
              </w:rPr>
              <w:t>хлоркальц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7,15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2,8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 xml:space="preserve">не </w:t>
            </w:r>
            <w:proofErr w:type="spellStart"/>
            <w:r w:rsidRPr="00E931F7">
              <w:rPr>
                <w:rFonts w:eastAsia="Calibri"/>
                <w:color w:val="auto"/>
              </w:rPr>
              <w:t>обн</w:t>
            </w:r>
            <w:proofErr w:type="spellEnd"/>
            <w:r w:rsidRPr="00E931F7">
              <w:rPr>
                <w:rFonts w:eastAsia="Calibri"/>
                <w:color w:val="auto"/>
              </w:rPr>
              <w:t>.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Default="00926536" w:rsidP="00657F47">
            <w:pPr>
              <w:jc w:val="center"/>
            </w:pPr>
            <w:r w:rsidRPr="00F84B59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926536" w:rsidRDefault="00926536" w:rsidP="00657F47">
            <w:pPr>
              <w:jc w:val="center"/>
            </w:pPr>
            <w:r w:rsidRPr="00F84B59">
              <w:rPr>
                <w:rFonts w:eastAsia="Calibri"/>
                <w:color w:val="auto"/>
              </w:rPr>
              <w:t>нет данных</w:t>
            </w:r>
          </w:p>
        </w:tc>
      </w:tr>
      <w:tr w:rsidR="00926536" w:rsidRPr="00652574" w:rsidTr="00657F47">
        <w:trPr>
          <w:trHeight w:val="394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6536" w:rsidRPr="00E931F7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  <w:lang w:val="kk-KZ"/>
              </w:rPr>
              <w:t>26</w:t>
            </w:r>
            <w:r>
              <w:rPr>
                <w:rFonts w:eastAsia="Calibri"/>
              </w:rPr>
              <w:t>.11.2018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1,1787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22,10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6,56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281,0/4,60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133,0/2,77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162031,0/4570,70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802,0/40,00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486,0/40,00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103456,0/4498,07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267189,00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80,00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18,00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 xml:space="preserve">не </w:t>
            </w:r>
            <w:proofErr w:type="spellStart"/>
            <w:r w:rsidRPr="00E931F7">
              <w:rPr>
                <w:rFonts w:eastAsia="Calibri"/>
                <w:color w:val="auto"/>
              </w:rPr>
              <w:t>обн</w:t>
            </w:r>
            <w:proofErr w:type="spellEnd"/>
            <w:r w:rsidRPr="00E931F7">
              <w:rPr>
                <w:rFonts w:eastAsia="Calibri"/>
                <w:color w:val="auto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proofErr w:type="spellStart"/>
            <w:r w:rsidRPr="00E931F7">
              <w:rPr>
                <w:rFonts w:eastAsia="Calibri"/>
                <w:color w:val="auto"/>
              </w:rPr>
              <w:t>хлоркальц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>1,12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26536" w:rsidRPr="00E931F7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E931F7">
              <w:rPr>
                <w:rFonts w:eastAsia="Calibri"/>
                <w:color w:val="auto"/>
              </w:rPr>
              <w:t xml:space="preserve">не </w:t>
            </w:r>
            <w:proofErr w:type="spellStart"/>
            <w:r w:rsidRPr="00E931F7">
              <w:rPr>
                <w:rFonts w:eastAsia="Calibri"/>
                <w:color w:val="auto"/>
              </w:rPr>
              <w:t>обн</w:t>
            </w:r>
            <w:proofErr w:type="spellEnd"/>
            <w:r w:rsidRPr="00E931F7">
              <w:rPr>
                <w:rFonts w:eastAsia="Calibri"/>
                <w:color w:val="auto"/>
              </w:rPr>
              <w:t>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26536" w:rsidRDefault="00926536" w:rsidP="00657F47">
            <w:pPr>
              <w:jc w:val="center"/>
            </w:pPr>
            <w:r w:rsidRPr="00F84B59">
              <w:rPr>
                <w:rFonts w:eastAsia="Calibri"/>
                <w:color w:val="auto"/>
              </w:rPr>
              <w:t>нет данных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926536" w:rsidRDefault="00926536" w:rsidP="00657F47">
            <w:pPr>
              <w:jc w:val="center"/>
            </w:pPr>
            <w:r w:rsidRPr="00F84B59">
              <w:rPr>
                <w:rFonts w:eastAsia="Calibri"/>
                <w:color w:val="auto"/>
              </w:rPr>
              <w:t>нет данных</w:t>
            </w:r>
          </w:p>
        </w:tc>
      </w:tr>
      <w:tr w:rsidR="00926536" w:rsidRPr="00652574" w:rsidTr="008E5E28">
        <w:trPr>
          <w:trHeight w:val="70"/>
        </w:trPr>
        <w:tc>
          <w:tcPr>
            <w:tcW w:w="1242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19.02.2021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65D02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665D02">
              <w:rPr>
                <w:rFonts w:eastAsia="Calibri"/>
                <w:color w:val="auto"/>
              </w:rPr>
              <w:t>1,1813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65D02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665D02">
              <w:rPr>
                <w:rFonts w:eastAsia="Calibri"/>
                <w:color w:val="auto"/>
              </w:rPr>
              <w:t>22,4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65D02" w:rsidRDefault="00926536" w:rsidP="00657F47">
            <w:pPr>
              <w:jc w:val="center"/>
              <w:rPr>
                <w:rFonts w:eastAsia="Calibri"/>
                <w:color w:val="auto"/>
              </w:rPr>
            </w:pPr>
            <w:r w:rsidRPr="00665D02">
              <w:rPr>
                <w:rFonts w:eastAsia="Calibri"/>
                <w:color w:val="auto"/>
              </w:rPr>
              <w:t>6,67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302,0/4,35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148,0/3,08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163885/4623,00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701,0/35,00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547,0/45,00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104674/4551,03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270257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proofErr w:type="spellStart"/>
            <w:r w:rsidRPr="00652574">
              <w:rPr>
                <w:rFonts w:eastAsia="Calibri"/>
              </w:rPr>
              <w:t>хлоркальц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3,92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>10,08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52574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52574">
              <w:rPr>
                <w:rFonts w:eastAsia="Calibri"/>
              </w:rPr>
              <w:t xml:space="preserve">не </w:t>
            </w:r>
            <w:proofErr w:type="spellStart"/>
            <w:r w:rsidRPr="00652574">
              <w:rPr>
                <w:rFonts w:eastAsia="Calibri"/>
              </w:rPr>
              <w:t>обн</w:t>
            </w:r>
            <w:proofErr w:type="spellEnd"/>
            <w:r w:rsidRPr="00652574">
              <w:rPr>
                <w:rFonts w:eastAsia="Calibri"/>
              </w:rPr>
              <w:t>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926536" w:rsidRPr="00665D02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65D02">
              <w:rPr>
                <w:rFonts w:eastAsia="Calibri"/>
              </w:rPr>
              <w:t>3,36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noWrap/>
            <w:vAlign w:val="center"/>
            <w:hideMark/>
          </w:tcPr>
          <w:p w:rsidR="00926536" w:rsidRPr="00665D02" w:rsidRDefault="00926536" w:rsidP="00657F47">
            <w:pPr>
              <w:widowControl w:val="0"/>
              <w:spacing w:line="360" w:lineRule="auto"/>
              <w:contextualSpacing/>
              <w:jc w:val="center"/>
              <w:rPr>
                <w:rFonts w:eastAsia="Calibri"/>
              </w:rPr>
            </w:pPr>
            <w:r w:rsidRPr="00665D02">
              <w:rPr>
                <w:rFonts w:eastAsia="Calibri"/>
              </w:rPr>
              <w:t>112,16</w:t>
            </w:r>
          </w:p>
        </w:tc>
      </w:tr>
    </w:tbl>
    <w:p w:rsidR="00C65B9B" w:rsidRDefault="00C65B9B">
      <w:pPr>
        <w:sectPr w:rsidR="00C65B9B" w:rsidSect="00926536">
          <w:pgSz w:w="23811" w:h="16838" w:orient="landscape" w:code="8"/>
          <w:pgMar w:top="1134" w:right="850" w:bottom="1134" w:left="1701" w:header="708" w:footer="708" w:gutter="0"/>
          <w:cols w:space="720"/>
          <w:docGrid w:linePitch="299"/>
        </w:sectPr>
      </w:pPr>
    </w:p>
    <w:p w:rsidR="007D0EB0" w:rsidRPr="007D0EB0" w:rsidRDefault="007D0EB0" w:rsidP="007D0EB0">
      <w:pPr>
        <w:pStyle w:val="2"/>
        <w:numPr>
          <w:ilvl w:val="1"/>
          <w:numId w:val="5"/>
        </w:numPr>
        <w:spacing w:before="120" w:after="120" w:line="360" w:lineRule="auto"/>
        <w:jc w:val="both"/>
        <w:rPr>
          <w:rFonts w:eastAsia="Times New Roman" w:cs="Times New Roman"/>
        </w:rPr>
      </w:pPr>
      <w:r>
        <w:rPr>
          <w:rFonts w:eastAsia="Times New Roman" w:cs="Times New Roman"/>
          <w:lang w:val="kk-KZ"/>
        </w:rPr>
        <w:t>Рекомендации к технологии и технике приготовления и закачки рабочих агентов в пласт при применении методов повышения нефтеиз</w:t>
      </w:r>
      <w:r w:rsidR="00AC0A1A">
        <w:rPr>
          <w:rFonts w:eastAsia="Times New Roman" w:cs="Times New Roman"/>
          <w:lang w:val="kk-KZ"/>
        </w:rPr>
        <w:t>в</w:t>
      </w:r>
      <w:r>
        <w:rPr>
          <w:rFonts w:eastAsia="Times New Roman" w:cs="Times New Roman"/>
          <w:lang w:val="kk-KZ"/>
        </w:rPr>
        <w:t>лечения</w:t>
      </w:r>
    </w:p>
    <w:p w:rsidR="007D0EB0" w:rsidRPr="007D0EB0" w:rsidRDefault="007D0EB0" w:rsidP="00AC0A1A">
      <w:pPr>
        <w:widowControl w:val="0"/>
        <w:spacing w:line="360" w:lineRule="auto"/>
        <w:ind w:firstLine="709"/>
        <w:jc w:val="both"/>
        <w:rPr>
          <w:sz w:val="24"/>
          <w:szCs w:val="24"/>
        </w:rPr>
      </w:pPr>
      <w:r w:rsidRPr="007D0EB0">
        <w:rPr>
          <w:sz w:val="24"/>
          <w:szCs w:val="24"/>
        </w:rPr>
        <w:t xml:space="preserve">Основными техническими требованиями к рабочему агенту для </w:t>
      </w:r>
      <w:proofErr w:type="spellStart"/>
      <w:r w:rsidRPr="007D0EB0">
        <w:rPr>
          <w:sz w:val="24"/>
          <w:szCs w:val="24"/>
        </w:rPr>
        <w:t>заводнения</w:t>
      </w:r>
      <w:proofErr w:type="spellEnd"/>
      <w:r w:rsidRPr="007D0EB0">
        <w:rPr>
          <w:sz w:val="24"/>
          <w:szCs w:val="24"/>
        </w:rPr>
        <w:t xml:space="preserve"> являются:</w:t>
      </w:r>
    </w:p>
    <w:p w:rsidR="007D0EB0" w:rsidRPr="007D0EB0" w:rsidRDefault="007D0EB0" w:rsidP="00AC0A1A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 w:rsidRPr="007D0EB0">
        <w:t>сохранение устойчивой приемистости нагнетательных скважин;</w:t>
      </w:r>
    </w:p>
    <w:p w:rsidR="007D0EB0" w:rsidRPr="007D0EB0" w:rsidRDefault="007D0EB0" w:rsidP="00AC0A1A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 w:rsidRPr="007D0EB0">
        <w:t>предотвращение осложнений при эксплуатации нагнетательных скважин из-за инкрустации подземного оборудования неорганическими солями;</w:t>
      </w:r>
    </w:p>
    <w:p w:rsidR="007D0EB0" w:rsidRPr="007D0EB0" w:rsidRDefault="007D0EB0" w:rsidP="00AC0A1A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 w:rsidRPr="007D0EB0">
        <w:t xml:space="preserve"> предупреждение коррозионного износа водоводов системы ППД и оборудования скважин;</w:t>
      </w:r>
    </w:p>
    <w:p w:rsidR="007D0EB0" w:rsidRPr="007D0EB0" w:rsidRDefault="007D0EB0" w:rsidP="00AC0A1A">
      <w:pPr>
        <w:pStyle w:val="af0"/>
        <w:numPr>
          <w:ilvl w:val="0"/>
          <w:numId w:val="30"/>
        </w:numPr>
        <w:tabs>
          <w:tab w:val="clear" w:pos="720"/>
          <w:tab w:val="num" w:pos="993"/>
        </w:tabs>
        <w:ind w:left="0" w:firstLine="709"/>
      </w:pPr>
      <w:r w:rsidRPr="007D0EB0">
        <w:t>предупреждение жизнедеятельности сульфат восстанавливающих бактерий в призабойной зоне нагнетательных скважин.</w:t>
      </w:r>
    </w:p>
    <w:p w:rsidR="007D0EB0" w:rsidRDefault="007D0EB0" w:rsidP="007D0EB0">
      <w:pPr>
        <w:widowControl w:val="0"/>
        <w:spacing w:line="360" w:lineRule="auto"/>
        <w:ind w:firstLine="737"/>
        <w:jc w:val="both"/>
        <w:rPr>
          <w:sz w:val="24"/>
          <w:szCs w:val="24"/>
        </w:rPr>
      </w:pPr>
      <w:r w:rsidRPr="007D0EB0">
        <w:rPr>
          <w:sz w:val="24"/>
          <w:szCs w:val="24"/>
        </w:rPr>
        <w:t>На основе данных технических требований формулируются требования к качеству подготовки закачиваемых вод.</w:t>
      </w:r>
    </w:p>
    <w:p w:rsidR="001F4A61" w:rsidRDefault="001F4A61" w:rsidP="001F4A61">
      <w:pPr>
        <w:widowControl w:val="0"/>
        <w:tabs>
          <w:tab w:val="left" w:pos="851"/>
        </w:tabs>
        <w:spacing w:line="360" w:lineRule="auto"/>
        <w:ind w:firstLine="709"/>
        <w:jc w:val="both"/>
        <w:rPr>
          <w:b/>
          <w:sz w:val="24"/>
          <w:szCs w:val="24"/>
          <w:lang w:val="kk-KZ"/>
        </w:rPr>
      </w:pPr>
      <w:r>
        <w:rPr>
          <w:b/>
          <w:sz w:val="24"/>
          <w:szCs w:val="24"/>
          <w:lang w:val="kk-KZ"/>
        </w:rPr>
        <w:t>Требования к качеству закачиваемого агента</w:t>
      </w:r>
    </w:p>
    <w:p w:rsidR="001F4A61" w:rsidRDefault="001F4A61" w:rsidP="001F4A61">
      <w:pPr>
        <w:pStyle w:val="ac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Вода используемая для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заводнения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нефтяных пластов должна соответствовать нормативной документации СТ РК 1662-2007 «Вода для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заводнения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нефтяных пластов. Требования к качеству». Астана, 2007 </w:t>
      </w:r>
      <w:proofErr w:type="gramStart"/>
      <w:r>
        <w:rPr>
          <w:rFonts w:ascii="Times New Roman" w:hAnsi="Times New Roman" w:cs="Times New Roman"/>
          <w:sz w:val="24"/>
          <w:szCs w:val="24"/>
        </w:rPr>
        <w:t>г.</w:t>
      </w:r>
      <w:r w:rsidR="00AC0A1A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AC0A1A">
        <w:rPr>
          <w:rFonts w:ascii="Times New Roman" w:hAnsi="Times New Roman" w:cs="Times New Roman"/>
          <w:sz w:val="24"/>
          <w:szCs w:val="24"/>
        </w:rPr>
        <w:t xml:space="preserve"> В разделе 6.5 приведен анализ закачиваемой воды месторождения Гран, согласно СТ РК 1662-2007.</w:t>
      </w:r>
    </w:p>
    <w:p w:rsidR="00652574" w:rsidRDefault="00652574" w:rsidP="00C65B9B">
      <w:pPr>
        <w:rPr>
          <w:rFonts w:eastAsia="Calibri"/>
          <w:lang w:val="kk-KZ"/>
        </w:rPr>
      </w:pPr>
    </w:p>
    <w:sectPr w:rsidR="00652574" w:rsidSect="00C65B9B">
      <w:pgSz w:w="11906" w:h="16838" w:code="9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06128" w:rsidRDefault="00806128" w:rsidP="009B00A1">
      <w:r>
        <w:separator/>
      </w:r>
    </w:p>
  </w:endnote>
  <w:endnote w:type="continuationSeparator" w:id="0">
    <w:p w:rsidR="00806128" w:rsidRDefault="00806128" w:rsidP="009B00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7936" w:rsidRPr="006469F1" w:rsidRDefault="009F7936" w:rsidP="002F44AC">
    <w:pPr>
      <w:pBdr>
        <w:top w:val="single" w:sz="4" w:space="1" w:color="auto"/>
      </w:pBdr>
      <w:tabs>
        <w:tab w:val="center" w:pos="4677"/>
        <w:tab w:val="right" w:pos="9355"/>
      </w:tabs>
      <w:rPr>
        <w:sz w:val="24"/>
        <w:szCs w:val="24"/>
        <w:lang w:val="en-US"/>
      </w:rPr>
    </w:pPr>
    <w:r>
      <w:rPr>
        <w:sz w:val="14"/>
        <w:szCs w:val="14"/>
        <w:lang w:val="kk-KZ"/>
      </w:rPr>
      <w:t xml:space="preserve">ПРОЕКТ РАЗАРБОТКИ МЕСТОРОЖДЕНИЯ </w:t>
    </w:r>
    <w:r>
      <w:rPr>
        <w:sz w:val="14"/>
        <w:szCs w:val="14"/>
        <w:lang w:val="en-US"/>
      </w:rPr>
      <w:t>ГРАН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06128" w:rsidRDefault="00806128" w:rsidP="009B00A1">
      <w:r>
        <w:separator/>
      </w:r>
    </w:p>
  </w:footnote>
  <w:footnote w:type="continuationSeparator" w:id="0">
    <w:p w:rsidR="00806128" w:rsidRDefault="00806128" w:rsidP="009B00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7936" w:rsidRPr="002F44AC" w:rsidRDefault="009F7936" w:rsidP="002F44AC">
    <w:pPr>
      <w:pBdr>
        <w:bottom w:val="single" w:sz="4" w:space="1" w:color="auto"/>
      </w:pBdr>
      <w:tabs>
        <w:tab w:val="center" w:pos="4677"/>
        <w:tab w:val="right" w:pos="9072"/>
      </w:tabs>
      <w:ind w:right="283"/>
      <w:rPr>
        <w:caps/>
        <w:sz w:val="14"/>
        <w:szCs w:val="14"/>
      </w:rPr>
    </w:pPr>
    <w:r>
      <w:rPr>
        <w:caps/>
        <w:sz w:val="14"/>
        <w:szCs w:val="14"/>
      </w:rPr>
      <w:t>техника и технология добычи нефти и газа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E83DEE"/>
    <w:multiLevelType w:val="hybridMultilevel"/>
    <w:tmpl w:val="CF5CB366"/>
    <w:lvl w:ilvl="0" w:tplc="04190001">
      <w:start w:val="1"/>
      <w:numFmt w:val="bullet"/>
      <w:lvlText w:val=""/>
      <w:lvlJc w:val="left"/>
      <w:pPr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17" w:hanging="360"/>
      </w:pPr>
      <w:rPr>
        <w:rFonts w:ascii="Wingdings" w:hAnsi="Wingdings" w:hint="default"/>
      </w:rPr>
    </w:lvl>
  </w:abstractNum>
  <w:abstractNum w:abstractNumId="1" w15:restartNumberingAfterBreak="0">
    <w:nsid w:val="0ED24EDE"/>
    <w:multiLevelType w:val="singleLevel"/>
    <w:tmpl w:val="FFFFFFFF"/>
    <w:lvl w:ilvl="0">
      <w:start w:val="1"/>
      <w:numFmt w:val="bullet"/>
      <w:lvlText w:val=""/>
      <w:legacy w:legacy="1" w:legacySpace="0" w:legacyIndent="283"/>
      <w:lvlJc w:val="left"/>
      <w:pPr>
        <w:ind w:left="1246" w:hanging="283"/>
      </w:pPr>
      <w:rPr>
        <w:rFonts w:ascii="Symbol" w:hAnsi="Symbol" w:hint="default"/>
      </w:rPr>
    </w:lvl>
  </w:abstractNum>
  <w:abstractNum w:abstractNumId="2" w15:restartNumberingAfterBreak="0">
    <w:nsid w:val="103A45A6"/>
    <w:multiLevelType w:val="hybridMultilevel"/>
    <w:tmpl w:val="4BF4314C"/>
    <w:lvl w:ilvl="0" w:tplc="81FE83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8E120AC"/>
    <w:multiLevelType w:val="hybridMultilevel"/>
    <w:tmpl w:val="3DC2993A"/>
    <w:lvl w:ilvl="0" w:tplc="2000000F">
      <w:start w:val="1"/>
      <w:numFmt w:val="decimal"/>
      <w:lvlText w:val="%1."/>
      <w:lvlJc w:val="left"/>
      <w:pPr>
        <w:ind w:left="1429" w:hanging="360"/>
      </w:pPr>
    </w:lvl>
    <w:lvl w:ilvl="1" w:tplc="20000019" w:tentative="1">
      <w:start w:val="1"/>
      <w:numFmt w:val="lowerLetter"/>
      <w:lvlText w:val="%2."/>
      <w:lvlJc w:val="left"/>
      <w:pPr>
        <w:ind w:left="2149" w:hanging="360"/>
      </w:pPr>
    </w:lvl>
    <w:lvl w:ilvl="2" w:tplc="2000001B" w:tentative="1">
      <w:start w:val="1"/>
      <w:numFmt w:val="lowerRoman"/>
      <w:lvlText w:val="%3."/>
      <w:lvlJc w:val="right"/>
      <w:pPr>
        <w:ind w:left="2869" w:hanging="180"/>
      </w:pPr>
    </w:lvl>
    <w:lvl w:ilvl="3" w:tplc="2000000F" w:tentative="1">
      <w:start w:val="1"/>
      <w:numFmt w:val="decimal"/>
      <w:lvlText w:val="%4."/>
      <w:lvlJc w:val="left"/>
      <w:pPr>
        <w:ind w:left="3589" w:hanging="360"/>
      </w:pPr>
    </w:lvl>
    <w:lvl w:ilvl="4" w:tplc="20000019" w:tentative="1">
      <w:start w:val="1"/>
      <w:numFmt w:val="lowerLetter"/>
      <w:lvlText w:val="%5."/>
      <w:lvlJc w:val="left"/>
      <w:pPr>
        <w:ind w:left="4309" w:hanging="360"/>
      </w:pPr>
    </w:lvl>
    <w:lvl w:ilvl="5" w:tplc="2000001B" w:tentative="1">
      <w:start w:val="1"/>
      <w:numFmt w:val="lowerRoman"/>
      <w:lvlText w:val="%6."/>
      <w:lvlJc w:val="right"/>
      <w:pPr>
        <w:ind w:left="5029" w:hanging="180"/>
      </w:pPr>
    </w:lvl>
    <w:lvl w:ilvl="6" w:tplc="2000000F" w:tentative="1">
      <w:start w:val="1"/>
      <w:numFmt w:val="decimal"/>
      <w:lvlText w:val="%7."/>
      <w:lvlJc w:val="left"/>
      <w:pPr>
        <w:ind w:left="5749" w:hanging="360"/>
      </w:pPr>
    </w:lvl>
    <w:lvl w:ilvl="7" w:tplc="20000019" w:tentative="1">
      <w:start w:val="1"/>
      <w:numFmt w:val="lowerLetter"/>
      <w:lvlText w:val="%8."/>
      <w:lvlJc w:val="left"/>
      <w:pPr>
        <w:ind w:left="6469" w:hanging="360"/>
      </w:pPr>
    </w:lvl>
    <w:lvl w:ilvl="8" w:tplc="200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0232301"/>
    <w:multiLevelType w:val="hybridMultilevel"/>
    <w:tmpl w:val="4E209F2E"/>
    <w:lvl w:ilvl="0" w:tplc="544AF6EA">
      <w:numFmt w:val="bullet"/>
      <w:lvlText w:val="-"/>
      <w:lvlJc w:val="left"/>
      <w:pPr>
        <w:ind w:left="1065" w:hanging="213"/>
      </w:pPr>
      <w:rPr>
        <w:rFonts w:ascii="Arial" w:eastAsia="Arial" w:hAnsi="Arial" w:cs="Arial" w:hint="default"/>
        <w:w w:val="106"/>
        <w:sz w:val="23"/>
        <w:szCs w:val="23"/>
      </w:rPr>
    </w:lvl>
    <w:lvl w:ilvl="1" w:tplc="FE86E88C">
      <w:numFmt w:val="bullet"/>
      <w:lvlText w:val="•"/>
      <w:lvlJc w:val="left"/>
      <w:pPr>
        <w:ind w:left="1792" w:hanging="365"/>
      </w:pPr>
      <w:rPr>
        <w:rFonts w:ascii="Arial" w:eastAsia="Arial" w:hAnsi="Arial" w:cs="Arial" w:hint="default"/>
        <w:w w:val="102"/>
        <w:sz w:val="23"/>
        <w:szCs w:val="23"/>
      </w:rPr>
    </w:lvl>
    <w:lvl w:ilvl="2" w:tplc="EBCECFDC">
      <w:numFmt w:val="bullet"/>
      <w:lvlText w:val="•"/>
      <w:lvlJc w:val="left"/>
      <w:pPr>
        <w:ind w:left="2858" w:hanging="365"/>
      </w:pPr>
      <w:rPr>
        <w:rFonts w:hint="default"/>
      </w:rPr>
    </w:lvl>
    <w:lvl w:ilvl="3" w:tplc="A726DDAE">
      <w:numFmt w:val="bullet"/>
      <w:lvlText w:val="•"/>
      <w:lvlJc w:val="left"/>
      <w:pPr>
        <w:ind w:left="3917" w:hanging="365"/>
      </w:pPr>
      <w:rPr>
        <w:rFonts w:hint="default"/>
      </w:rPr>
    </w:lvl>
    <w:lvl w:ilvl="4" w:tplc="D71AB820">
      <w:numFmt w:val="bullet"/>
      <w:lvlText w:val="•"/>
      <w:lvlJc w:val="left"/>
      <w:pPr>
        <w:ind w:left="4976" w:hanging="365"/>
      </w:pPr>
      <w:rPr>
        <w:rFonts w:hint="default"/>
      </w:rPr>
    </w:lvl>
    <w:lvl w:ilvl="5" w:tplc="515A8494">
      <w:numFmt w:val="bullet"/>
      <w:lvlText w:val="•"/>
      <w:lvlJc w:val="left"/>
      <w:pPr>
        <w:ind w:left="6035" w:hanging="365"/>
      </w:pPr>
      <w:rPr>
        <w:rFonts w:hint="default"/>
      </w:rPr>
    </w:lvl>
    <w:lvl w:ilvl="6" w:tplc="B080AD28">
      <w:numFmt w:val="bullet"/>
      <w:lvlText w:val="•"/>
      <w:lvlJc w:val="left"/>
      <w:pPr>
        <w:ind w:left="7093" w:hanging="365"/>
      </w:pPr>
      <w:rPr>
        <w:rFonts w:hint="default"/>
      </w:rPr>
    </w:lvl>
    <w:lvl w:ilvl="7" w:tplc="69FC6BA0">
      <w:numFmt w:val="bullet"/>
      <w:lvlText w:val="•"/>
      <w:lvlJc w:val="left"/>
      <w:pPr>
        <w:ind w:left="8152" w:hanging="365"/>
      </w:pPr>
      <w:rPr>
        <w:rFonts w:hint="default"/>
      </w:rPr>
    </w:lvl>
    <w:lvl w:ilvl="8" w:tplc="405EBE26">
      <w:numFmt w:val="bullet"/>
      <w:lvlText w:val="•"/>
      <w:lvlJc w:val="left"/>
      <w:pPr>
        <w:ind w:left="9211" w:hanging="365"/>
      </w:pPr>
      <w:rPr>
        <w:rFonts w:hint="default"/>
      </w:rPr>
    </w:lvl>
  </w:abstractNum>
  <w:abstractNum w:abstractNumId="5" w15:restartNumberingAfterBreak="0">
    <w:nsid w:val="22F5588A"/>
    <w:multiLevelType w:val="multilevel"/>
    <w:tmpl w:val="2000001F"/>
    <w:styleLink w:val="1"/>
    <w:lvl w:ilvl="0">
      <w:start w:val="6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4093594"/>
    <w:multiLevelType w:val="hybridMultilevel"/>
    <w:tmpl w:val="46A0F160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1F760E"/>
    <w:multiLevelType w:val="hybridMultilevel"/>
    <w:tmpl w:val="708287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4508BB"/>
    <w:multiLevelType w:val="hybridMultilevel"/>
    <w:tmpl w:val="3DFAECE2"/>
    <w:lvl w:ilvl="0" w:tplc="20000001">
      <w:start w:val="1"/>
      <w:numFmt w:val="bullet"/>
      <w:lvlText w:val=""/>
      <w:lvlJc w:val="left"/>
      <w:pPr>
        <w:ind w:left="178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50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2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94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66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38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0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2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540" w:hanging="360"/>
      </w:pPr>
      <w:rPr>
        <w:rFonts w:ascii="Wingdings" w:hAnsi="Wingdings" w:hint="default"/>
      </w:rPr>
    </w:lvl>
  </w:abstractNum>
  <w:abstractNum w:abstractNumId="9" w15:restartNumberingAfterBreak="0">
    <w:nsid w:val="35900F32"/>
    <w:multiLevelType w:val="hybridMultilevel"/>
    <w:tmpl w:val="40AA276A"/>
    <w:lvl w:ilvl="0" w:tplc="C35C15B0">
      <w:start w:val="1"/>
      <w:numFmt w:val="decimal"/>
      <w:lvlText w:val="%1."/>
      <w:lvlJc w:val="left"/>
      <w:pPr>
        <w:ind w:left="1414" w:hanging="705"/>
      </w:pPr>
    </w:lvl>
    <w:lvl w:ilvl="1" w:tplc="20000019">
      <w:start w:val="1"/>
      <w:numFmt w:val="lowerLetter"/>
      <w:lvlText w:val="%2."/>
      <w:lvlJc w:val="left"/>
      <w:pPr>
        <w:ind w:left="1789" w:hanging="360"/>
      </w:pPr>
    </w:lvl>
    <w:lvl w:ilvl="2" w:tplc="2000001B">
      <w:start w:val="1"/>
      <w:numFmt w:val="lowerRoman"/>
      <w:lvlText w:val="%3."/>
      <w:lvlJc w:val="right"/>
      <w:pPr>
        <w:ind w:left="2509" w:hanging="180"/>
      </w:pPr>
    </w:lvl>
    <w:lvl w:ilvl="3" w:tplc="2000000F">
      <w:start w:val="1"/>
      <w:numFmt w:val="decimal"/>
      <w:lvlText w:val="%4."/>
      <w:lvlJc w:val="left"/>
      <w:pPr>
        <w:ind w:left="3229" w:hanging="360"/>
      </w:pPr>
    </w:lvl>
    <w:lvl w:ilvl="4" w:tplc="20000019">
      <w:start w:val="1"/>
      <w:numFmt w:val="lowerLetter"/>
      <w:lvlText w:val="%5."/>
      <w:lvlJc w:val="left"/>
      <w:pPr>
        <w:ind w:left="3949" w:hanging="360"/>
      </w:pPr>
    </w:lvl>
    <w:lvl w:ilvl="5" w:tplc="2000001B">
      <w:start w:val="1"/>
      <w:numFmt w:val="lowerRoman"/>
      <w:lvlText w:val="%6."/>
      <w:lvlJc w:val="right"/>
      <w:pPr>
        <w:ind w:left="4669" w:hanging="180"/>
      </w:pPr>
    </w:lvl>
    <w:lvl w:ilvl="6" w:tplc="2000000F">
      <w:start w:val="1"/>
      <w:numFmt w:val="decimal"/>
      <w:lvlText w:val="%7."/>
      <w:lvlJc w:val="left"/>
      <w:pPr>
        <w:ind w:left="5389" w:hanging="360"/>
      </w:pPr>
    </w:lvl>
    <w:lvl w:ilvl="7" w:tplc="20000019">
      <w:start w:val="1"/>
      <w:numFmt w:val="lowerLetter"/>
      <w:lvlText w:val="%8."/>
      <w:lvlJc w:val="left"/>
      <w:pPr>
        <w:ind w:left="6109" w:hanging="360"/>
      </w:pPr>
    </w:lvl>
    <w:lvl w:ilvl="8" w:tplc="2000001B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41D600EF"/>
    <w:multiLevelType w:val="multilevel"/>
    <w:tmpl w:val="5BA8C06C"/>
    <w:lvl w:ilvl="0">
      <w:start w:val="6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3"/>
      <w:numFmt w:val="decimal"/>
      <w:suff w:val="nothing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474605DE"/>
    <w:multiLevelType w:val="hybridMultilevel"/>
    <w:tmpl w:val="ACB0623E"/>
    <w:lvl w:ilvl="0" w:tplc="2000000F">
      <w:start w:val="1"/>
      <w:numFmt w:val="decimal"/>
      <w:lvlText w:val="%1."/>
      <w:lvlJc w:val="left"/>
      <w:pPr>
        <w:ind w:left="1429" w:hanging="360"/>
      </w:pPr>
    </w:lvl>
    <w:lvl w:ilvl="1" w:tplc="20000019" w:tentative="1">
      <w:start w:val="1"/>
      <w:numFmt w:val="lowerLetter"/>
      <w:lvlText w:val="%2."/>
      <w:lvlJc w:val="left"/>
      <w:pPr>
        <w:ind w:left="2149" w:hanging="360"/>
      </w:pPr>
    </w:lvl>
    <w:lvl w:ilvl="2" w:tplc="2000001B" w:tentative="1">
      <w:start w:val="1"/>
      <w:numFmt w:val="lowerRoman"/>
      <w:lvlText w:val="%3."/>
      <w:lvlJc w:val="right"/>
      <w:pPr>
        <w:ind w:left="2869" w:hanging="180"/>
      </w:pPr>
    </w:lvl>
    <w:lvl w:ilvl="3" w:tplc="2000000F" w:tentative="1">
      <w:start w:val="1"/>
      <w:numFmt w:val="decimal"/>
      <w:lvlText w:val="%4."/>
      <w:lvlJc w:val="left"/>
      <w:pPr>
        <w:ind w:left="3589" w:hanging="360"/>
      </w:pPr>
    </w:lvl>
    <w:lvl w:ilvl="4" w:tplc="20000019" w:tentative="1">
      <w:start w:val="1"/>
      <w:numFmt w:val="lowerLetter"/>
      <w:lvlText w:val="%5."/>
      <w:lvlJc w:val="left"/>
      <w:pPr>
        <w:ind w:left="4309" w:hanging="360"/>
      </w:pPr>
    </w:lvl>
    <w:lvl w:ilvl="5" w:tplc="2000001B" w:tentative="1">
      <w:start w:val="1"/>
      <w:numFmt w:val="lowerRoman"/>
      <w:lvlText w:val="%6."/>
      <w:lvlJc w:val="right"/>
      <w:pPr>
        <w:ind w:left="5029" w:hanging="180"/>
      </w:pPr>
    </w:lvl>
    <w:lvl w:ilvl="6" w:tplc="2000000F" w:tentative="1">
      <w:start w:val="1"/>
      <w:numFmt w:val="decimal"/>
      <w:lvlText w:val="%7."/>
      <w:lvlJc w:val="left"/>
      <w:pPr>
        <w:ind w:left="5749" w:hanging="360"/>
      </w:pPr>
    </w:lvl>
    <w:lvl w:ilvl="7" w:tplc="20000019" w:tentative="1">
      <w:start w:val="1"/>
      <w:numFmt w:val="lowerLetter"/>
      <w:lvlText w:val="%8."/>
      <w:lvlJc w:val="left"/>
      <w:pPr>
        <w:ind w:left="6469" w:hanging="360"/>
      </w:pPr>
    </w:lvl>
    <w:lvl w:ilvl="8" w:tplc="200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4AA96902"/>
    <w:multiLevelType w:val="hybridMultilevel"/>
    <w:tmpl w:val="4C78280A"/>
    <w:lvl w:ilvl="0" w:tplc="F87AE95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545C25B4"/>
    <w:multiLevelType w:val="singleLevel"/>
    <w:tmpl w:val="FFFFFFFF"/>
    <w:lvl w:ilvl="0">
      <w:start w:val="1"/>
      <w:numFmt w:val="bullet"/>
      <w:lvlText w:val=""/>
      <w:legacy w:legacy="1" w:legacySpace="0" w:legacyIndent="283"/>
      <w:lvlJc w:val="left"/>
      <w:pPr>
        <w:ind w:left="1134" w:hanging="283"/>
      </w:pPr>
      <w:rPr>
        <w:rFonts w:ascii="Symbol" w:hAnsi="Symbol" w:hint="default"/>
      </w:rPr>
    </w:lvl>
  </w:abstractNum>
  <w:abstractNum w:abstractNumId="14" w15:restartNumberingAfterBreak="0">
    <w:nsid w:val="59D87CEB"/>
    <w:multiLevelType w:val="hybridMultilevel"/>
    <w:tmpl w:val="ACB0623E"/>
    <w:lvl w:ilvl="0" w:tplc="2000000F">
      <w:start w:val="1"/>
      <w:numFmt w:val="decimal"/>
      <w:lvlText w:val="%1."/>
      <w:lvlJc w:val="left"/>
      <w:pPr>
        <w:ind w:left="1429" w:hanging="360"/>
      </w:pPr>
    </w:lvl>
    <w:lvl w:ilvl="1" w:tplc="20000019" w:tentative="1">
      <w:start w:val="1"/>
      <w:numFmt w:val="lowerLetter"/>
      <w:lvlText w:val="%2."/>
      <w:lvlJc w:val="left"/>
      <w:pPr>
        <w:ind w:left="2149" w:hanging="360"/>
      </w:pPr>
    </w:lvl>
    <w:lvl w:ilvl="2" w:tplc="2000001B" w:tentative="1">
      <w:start w:val="1"/>
      <w:numFmt w:val="lowerRoman"/>
      <w:lvlText w:val="%3."/>
      <w:lvlJc w:val="right"/>
      <w:pPr>
        <w:ind w:left="2869" w:hanging="180"/>
      </w:pPr>
    </w:lvl>
    <w:lvl w:ilvl="3" w:tplc="2000000F" w:tentative="1">
      <w:start w:val="1"/>
      <w:numFmt w:val="decimal"/>
      <w:lvlText w:val="%4."/>
      <w:lvlJc w:val="left"/>
      <w:pPr>
        <w:ind w:left="3589" w:hanging="360"/>
      </w:pPr>
    </w:lvl>
    <w:lvl w:ilvl="4" w:tplc="20000019" w:tentative="1">
      <w:start w:val="1"/>
      <w:numFmt w:val="lowerLetter"/>
      <w:lvlText w:val="%5."/>
      <w:lvlJc w:val="left"/>
      <w:pPr>
        <w:ind w:left="4309" w:hanging="360"/>
      </w:pPr>
    </w:lvl>
    <w:lvl w:ilvl="5" w:tplc="2000001B" w:tentative="1">
      <w:start w:val="1"/>
      <w:numFmt w:val="lowerRoman"/>
      <w:lvlText w:val="%6."/>
      <w:lvlJc w:val="right"/>
      <w:pPr>
        <w:ind w:left="5029" w:hanging="180"/>
      </w:pPr>
    </w:lvl>
    <w:lvl w:ilvl="6" w:tplc="2000000F" w:tentative="1">
      <w:start w:val="1"/>
      <w:numFmt w:val="decimal"/>
      <w:lvlText w:val="%7."/>
      <w:lvlJc w:val="left"/>
      <w:pPr>
        <w:ind w:left="5749" w:hanging="360"/>
      </w:pPr>
    </w:lvl>
    <w:lvl w:ilvl="7" w:tplc="20000019" w:tentative="1">
      <w:start w:val="1"/>
      <w:numFmt w:val="lowerLetter"/>
      <w:lvlText w:val="%8."/>
      <w:lvlJc w:val="left"/>
      <w:pPr>
        <w:ind w:left="6469" w:hanging="360"/>
      </w:pPr>
    </w:lvl>
    <w:lvl w:ilvl="8" w:tplc="200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5BE23C5D"/>
    <w:multiLevelType w:val="hybridMultilevel"/>
    <w:tmpl w:val="6C58D058"/>
    <w:lvl w:ilvl="0" w:tplc="A6F0C74C">
      <w:start w:val="1"/>
      <w:numFmt w:val="decimal"/>
      <w:lvlText w:val="%1)"/>
      <w:lvlJc w:val="left"/>
      <w:pPr>
        <w:tabs>
          <w:tab w:val="num" w:pos="1142"/>
        </w:tabs>
        <w:ind w:left="1142" w:hanging="8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2149" w:hanging="360"/>
      </w:pPr>
    </w:lvl>
    <w:lvl w:ilvl="2" w:tplc="2000001B" w:tentative="1">
      <w:start w:val="1"/>
      <w:numFmt w:val="lowerRoman"/>
      <w:lvlText w:val="%3."/>
      <w:lvlJc w:val="right"/>
      <w:pPr>
        <w:ind w:left="2869" w:hanging="180"/>
      </w:pPr>
    </w:lvl>
    <w:lvl w:ilvl="3" w:tplc="2000000F" w:tentative="1">
      <w:start w:val="1"/>
      <w:numFmt w:val="decimal"/>
      <w:lvlText w:val="%4."/>
      <w:lvlJc w:val="left"/>
      <w:pPr>
        <w:ind w:left="3589" w:hanging="360"/>
      </w:pPr>
    </w:lvl>
    <w:lvl w:ilvl="4" w:tplc="20000019" w:tentative="1">
      <w:start w:val="1"/>
      <w:numFmt w:val="lowerLetter"/>
      <w:lvlText w:val="%5."/>
      <w:lvlJc w:val="left"/>
      <w:pPr>
        <w:ind w:left="4309" w:hanging="360"/>
      </w:pPr>
    </w:lvl>
    <w:lvl w:ilvl="5" w:tplc="2000001B" w:tentative="1">
      <w:start w:val="1"/>
      <w:numFmt w:val="lowerRoman"/>
      <w:lvlText w:val="%6."/>
      <w:lvlJc w:val="right"/>
      <w:pPr>
        <w:ind w:left="5029" w:hanging="180"/>
      </w:pPr>
    </w:lvl>
    <w:lvl w:ilvl="6" w:tplc="2000000F" w:tentative="1">
      <w:start w:val="1"/>
      <w:numFmt w:val="decimal"/>
      <w:lvlText w:val="%7."/>
      <w:lvlJc w:val="left"/>
      <w:pPr>
        <w:ind w:left="5749" w:hanging="360"/>
      </w:pPr>
    </w:lvl>
    <w:lvl w:ilvl="7" w:tplc="20000019" w:tentative="1">
      <w:start w:val="1"/>
      <w:numFmt w:val="lowerLetter"/>
      <w:lvlText w:val="%8."/>
      <w:lvlJc w:val="left"/>
      <w:pPr>
        <w:ind w:left="6469" w:hanging="360"/>
      </w:pPr>
    </w:lvl>
    <w:lvl w:ilvl="8" w:tplc="200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5E5A63CD"/>
    <w:multiLevelType w:val="hybridMultilevel"/>
    <w:tmpl w:val="E3C6B4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62F4648D"/>
    <w:multiLevelType w:val="hybridMultilevel"/>
    <w:tmpl w:val="9648B5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8C5989"/>
    <w:multiLevelType w:val="hybridMultilevel"/>
    <w:tmpl w:val="2BC23D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675A2824"/>
    <w:multiLevelType w:val="hybridMultilevel"/>
    <w:tmpl w:val="2BAA6EF0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654488"/>
    <w:multiLevelType w:val="hybridMultilevel"/>
    <w:tmpl w:val="ACB0623E"/>
    <w:lvl w:ilvl="0" w:tplc="2000000F">
      <w:start w:val="1"/>
      <w:numFmt w:val="decimal"/>
      <w:lvlText w:val="%1."/>
      <w:lvlJc w:val="left"/>
      <w:pPr>
        <w:ind w:left="1429" w:hanging="360"/>
      </w:pPr>
    </w:lvl>
    <w:lvl w:ilvl="1" w:tplc="20000019" w:tentative="1">
      <w:start w:val="1"/>
      <w:numFmt w:val="lowerLetter"/>
      <w:lvlText w:val="%2."/>
      <w:lvlJc w:val="left"/>
      <w:pPr>
        <w:ind w:left="2149" w:hanging="360"/>
      </w:pPr>
    </w:lvl>
    <w:lvl w:ilvl="2" w:tplc="2000001B" w:tentative="1">
      <w:start w:val="1"/>
      <w:numFmt w:val="lowerRoman"/>
      <w:lvlText w:val="%3."/>
      <w:lvlJc w:val="right"/>
      <w:pPr>
        <w:ind w:left="2869" w:hanging="180"/>
      </w:pPr>
    </w:lvl>
    <w:lvl w:ilvl="3" w:tplc="2000000F" w:tentative="1">
      <w:start w:val="1"/>
      <w:numFmt w:val="decimal"/>
      <w:lvlText w:val="%4."/>
      <w:lvlJc w:val="left"/>
      <w:pPr>
        <w:ind w:left="3589" w:hanging="360"/>
      </w:pPr>
    </w:lvl>
    <w:lvl w:ilvl="4" w:tplc="20000019" w:tentative="1">
      <w:start w:val="1"/>
      <w:numFmt w:val="lowerLetter"/>
      <w:lvlText w:val="%5."/>
      <w:lvlJc w:val="left"/>
      <w:pPr>
        <w:ind w:left="4309" w:hanging="360"/>
      </w:pPr>
    </w:lvl>
    <w:lvl w:ilvl="5" w:tplc="2000001B" w:tentative="1">
      <w:start w:val="1"/>
      <w:numFmt w:val="lowerRoman"/>
      <w:lvlText w:val="%6."/>
      <w:lvlJc w:val="right"/>
      <w:pPr>
        <w:ind w:left="5029" w:hanging="180"/>
      </w:pPr>
    </w:lvl>
    <w:lvl w:ilvl="6" w:tplc="2000000F" w:tentative="1">
      <w:start w:val="1"/>
      <w:numFmt w:val="decimal"/>
      <w:lvlText w:val="%7."/>
      <w:lvlJc w:val="left"/>
      <w:pPr>
        <w:ind w:left="5749" w:hanging="360"/>
      </w:pPr>
    </w:lvl>
    <w:lvl w:ilvl="7" w:tplc="20000019" w:tentative="1">
      <w:start w:val="1"/>
      <w:numFmt w:val="lowerLetter"/>
      <w:lvlText w:val="%8."/>
      <w:lvlJc w:val="left"/>
      <w:pPr>
        <w:ind w:left="6469" w:hanging="360"/>
      </w:pPr>
    </w:lvl>
    <w:lvl w:ilvl="8" w:tplc="200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71EE7A31"/>
    <w:multiLevelType w:val="hybridMultilevel"/>
    <w:tmpl w:val="FD0A35F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AB7D10"/>
    <w:multiLevelType w:val="hybridMultilevel"/>
    <w:tmpl w:val="68D4FE8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7867560C"/>
    <w:multiLevelType w:val="multilevel"/>
    <w:tmpl w:val="4F640E9E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8"/>
      <w:numFmt w:val="decimal"/>
      <w:isLgl/>
      <w:lvlText w:val="%1.%2."/>
      <w:lvlJc w:val="left"/>
      <w:pPr>
        <w:ind w:left="1609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24" w15:restartNumberingAfterBreak="0">
    <w:nsid w:val="7AF607A0"/>
    <w:multiLevelType w:val="hybridMultilevel"/>
    <w:tmpl w:val="2E0493C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7B3A3444"/>
    <w:multiLevelType w:val="multilevel"/>
    <w:tmpl w:val="81727C4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57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7DAC08BF"/>
    <w:multiLevelType w:val="hybridMultilevel"/>
    <w:tmpl w:val="618E1BD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"/>
  </w:num>
  <w:num w:numId="3">
    <w:abstractNumId w:val="13"/>
  </w:num>
  <w:num w:numId="4">
    <w:abstractNumId w:val="17"/>
  </w:num>
  <w:num w:numId="5">
    <w:abstractNumId w:val="25"/>
  </w:num>
  <w:num w:numId="6">
    <w:abstractNumId w:val="5"/>
  </w:num>
  <w:num w:numId="7">
    <w:abstractNumId w:val="10"/>
  </w:num>
  <w:num w:numId="8">
    <w:abstractNumId w:val="26"/>
  </w:num>
  <w:num w:numId="9">
    <w:abstractNumId w:val="6"/>
  </w:num>
  <w:num w:numId="10">
    <w:abstractNumId w:val="3"/>
  </w:num>
  <w:num w:numId="11">
    <w:abstractNumId w:val="8"/>
  </w:num>
  <w:num w:numId="12">
    <w:abstractNumId w:val="15"/>
  </w:num>
  <w:num w:numId="13">
    <w:abstractNumId w:val="2"/>
  </w:num>
  <w:num w:numId="14">
    <w:abstractNumId w:val="12"/>
  </w:num>
  <w:num w:numId="15">
    <w:abstractNumId w:val="0"/>
  </w:num>
  <w:num w:numId="16">
    <w:abstractNumId w:val="18"/>
  </w:num>
  <w:num w:numId="17">
    <w:abstractNumId w:val="4"/>
  </w:num>
  <w:num w:numId="18">
    <w:abstractNumId w:val="23"/>
  </w:num>
  <w:num w:numId="19">
    <w:abstractNumId w:val="19"/>
  </w:num>
  <w:num w:numId="20">
    <w:abstractNumId w:val="20"/>
  </w:num>
  <w:num w:numId="21">
    <w:abstractNumId w:val="25"/>
  </w:num>
  <w:num w:numId="22">
    <w:abstractNumId w:val="7"/>
  </w:num>
  <w:num w:numId="2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</w:num>
  <w:num w:numId="25">
    <w:abstractNumId w:val="22"/>
  </w:num>
  <w:num w:numId="26">
    <w:abstractNumId w:val="24"/>
  </w:num>
  <w:num w:numId="27">
    <w:abstractNumId w:val="11"/>
  </w:num>
  <w:num w:numId="2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</w:num>
  <w:num w:numId="31">
    <w:abstractNumId w:val="0"/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C2A"/>
    <w:rsid w:val="000054A8"/>
    <w:rsid w:val="0000731A"/>
    <w:rsid w:val="000217BC"/>
    <w:rsid w:val="00022958"/>
    <w:rsid w:val="0002730D"/>
    <w:rsid w:val="00062B2F"/>
    <w:rsid w:val="000A08E7"/>
    <w:rsid w:val="000B2C3F"/>
    <w:rsid w:val="000B5F4A"/>
    <w:rsid w:val="000C448D"/>
    <w:rsid w:val="00101FC8"/>
    <w:rsid w:val="00115801"/>
    <w:rsid w:val="0011580F"/>
    <w:rsid w:val="00123501"/>
    <w:rsid w:val="00130E64"/>
    <w:rsid w:val="00134D95"/>
    <w:rsid w:val="001412EA"/>
    <w:rsid w:val="00160445"/>
    <w:rsid w:val="001623AC"/>
    <w:rsid w:val="00163901"/>
    <w:rsid w:val="0017479F"/>
    <w:rsid w:val="001A6FAE"/>
    <w:rsid w:val="001B4D2F"/>
    <w:rsid w:val="001B7972"/>
    <w:rsid w:val="001C1C5E"/>
    <w:rsid w:val="001D56EF"/>
    <w:rsid w:val="001F3450"/>
    <w:rsid w:val="001F4A61"/>
    <w:rsid w:val="002052DB"/>
    <w:rsid w:val="00205EC4"/>
    <w:rsid w:val="0021489F"/>
    <w:rsid w:val="00222117"/>
    <w:rsid w:val="00225ECB"/>
    <w:rsid w:val="00236989"/>
    <w:rsid w:val="00237829"/>
    <w:rsid w:val="00250EBA"/>
    <w:rsid w:val="00255726"/>
    <w:rsid w:val="002959AC"/>
    <w:rsid w:val="002A3ED1"/>
    <w:rsid w:val="002B0D97"/>
    <w:rsid w:val="002B7F34"/>
    <w:rsid w:val="002C4462"/>
    <w:rsid w:val="002C5FD1"/>
    <w:rsid w:val="002D1BD9"/>
    <w:rsid w:val="002E2340"/>
    <w:rsid w:val="002E332E"/>
    <w:rsid w:val="002E68F4"/>
    <w:rsid w:val="002F1E6D"/>
    <w:rsid w:val="002F38FA"/>
    <w:rsid w:val="002F44AC"/>
    <w:rsid w:val="0030236D"/>
    <w:rsid w:val="00305CD8"/>
    <w:rsid w:val="00337245"/>
    <w:rsid w:val="003506E9"/>
    <w:rsid w:val="003620E0"/>
    <w:rsid w:val="003674B7"/>
    <w:rsid w:val="00376010"/>
    <w:rsid w:val="003802EE"/>
    <w:rsid w:val="00390288"/>
    <w:rsid w:val="00390A7F"/>
    <w:rsid w:val="003B2C75"/>
    <w:rsid w:val="003B2CEE"/>
    <w:rsid w:val="003B3499"/>
    <w:rsid w:val="003B61B5"/>
    <w:rsid w:val="003D5513"/>
    <w:rsid w:val="003F04BC"/>
    <w:rsid w:val="004317A2"/>
    <w:rsid w:val="00435BF1"/>
    <w:rsid w:val="00441F6F"/>
    <w:rsid w:val="00444F60"/>
    <w:rsid w:val="004539FB"/>
    <w:rsid w:val="00454CB6"/>
    <w:rsid w:val="00457F75"/>
    <w:rsid w:val="00482267"/>
    <w:rsid w:val="00492550"/>
    <w:rsid w:val="004A2764"/>
    <w:rsid w:val="004D4794"/>
    <w:rsid w:val="004D6FC7"/>
    <w:rsid w:val="004E7D4C"/>
    <w:rsid w:val="004F0892"/>
    <w:rsid w:val="004F2AD1"/>
    <w:rsid w:val="00502915"/>
    <w:rsid w:val="0051041A"/>
    <w:rsid w:val="00517A2B"/>
    <w:rsid w:val="00520C7F"/>
    <w:rsid w:val="0052142E"/>
    <w:rsid w:val="00524BE1"/>
    <w:rsid w:val="00537FC9"/>
    <w:rsid w:val="00556F38"/>
    <w:rsid w:val="0057067A"/>
    <w:rsid w:val="00570ACA"/>
    <w:rsid w:val="0058561A"/>
    <w:rsid w:val="00590E52"/>
    <w:rsid w:val="00591296"/>
    <w:rsid w:val="00594590"/>
    <w:rsid w:val="005B14A4"/>
    <w:rsid w:val="005B3FE1"/>
    <w:rsid w:val="005B4253"/>
    <w:rsid w:val="005B7445"/>
    <w:rsid w:val="005B7CE8"/>
    <w:rsid w:val="005C180B"/>
    <w:rsid w:val="005C3060"/>
    <w:rsid w:val="005C7E37"/>
    <w:rsid w:val="00610661"/>
    <w:rsid w:val="00621966"/>
    <w:rsid w:val="00624B36"/>
    <w:rsid w:val="006469F1"/>
    <w:rsid w:val="00652574"/>
    <w:rsid w:val="00655418"/>
    <w:rsid w:val="006577E6"/>
    <w:rsid w:val="00657F47"/>
    <w:rsid w:val="00664A2E"/>
    <w:rsid w:val="00665D02"/>
    <w:rsid w:val="00691093"/>
    <w:rsid w:val="006A1AD5"/>
    <w:rsid w:val="006A7C33"/>
    <w:rsid w:val="006B093D"/>
    <w:rsid w:val="006B3249"/>
    <w:rsid w:val="006B5314"/>
    <w:rsid w:val="006B78DD"/>
    <w:rsid w:val="006C390B"/>
    <w:rsid w:val="006C6840"/>
    <w:rsid w:val="006D2066"/>
    <w:rsid w:val="006D30C2"/>
    <w:rsid w:val="006D47BC"/>
    <w:rsid w:val="006D6AA8"/>
    <w:rsid w:val="006E000B"/>
    <w:rsid w:val="006E1001"/>
    <w:rsid w:val="006E6457"/>
    <w:rsid w:val="0070028D"/>
    <w:rsid w:val="007017FE"/>
    <w:rsid w:val="00714107"/>
    <w:rsid w:val="00727CD5"/>
    <w:rsid w:val="0073507F"/>
    <w:rsid w:val="00741505"/>
    <w:rsid w:val="0074407E"/>
    <w:rsid w:val="00753013"/>
    <w:rsid w:val="00755062"/>
    <w:rsid w:val="00762FCF"/>
    <w:rsid w:val="007658F2"/>
    <w:rsid w:val="00765A2E"/>
    <w:rsid w:val="00783506"/>
    <w:rsid w:val="00786D82"/>
    <w:rsid w:val="0078703E"/>
    <w:rsid w:val="007D0EB0"/>
    <w:rsid w:val="007D1E02"/>
    <w:rsid w:val="007D4B55"/>
    <w:rsid w:val="00804470"/>
    <w:rsid w:val="00806128"/>
    <w:rsid w:val="00813CCE"/>
    <w:rsid w:val="0081682B"/>
    <w:rsid w:val="00825A30"/>
    <w:rsid w:val="00831A49"/>
    <w:rsid w:val="00832D68"/>
    <w:rsid w:val="0083520E"/>
    <w:rsid w:val="00842DDE"/>
    <w:rsid w:val="0085679B"/>
    <w:rsid w:val="008605F4"/>
    <w:rsid w:val="00875BFD"/>
    <w:rsid w:val="0088202B"/>
    <w:rsid w:val="008864D7"/>
    <w:rsid w:val="008A54F7"/>
    <w:rsid w:val="008B128B"/>
    <w:rsid w:val="008B4B55"/>
    <w:rsid w:val="008B7224"/>
    <w:rsid w:val="008B789D"/>
    <w:rsid w:val="008B7971"/>
    <w:rsid w:val="008C33F6"/>
    <w:rsid w:val="008C44A3"/>
    <w:rsid w:val="008E2E9A"/>
    <w:rsid w:val="008E2EB3"/>
    <w:rsid w:val="008E3B85"/>
    <w:rsid w:val="008E5E28"/>
    <w:rsid w:val="008F6091"/>
    <w:rsid w:val="00912CCC"/>
    <w:rsid w:val="0092123B"/>
    <w:rsid w:val="009213DE"/>
    <w:rsid w:val="00926536"/>
    <w:rsid w:val="0095331C"/>
    <w:rsid w:val="00953B73"/>
    <w:rsid w:val="00954995"/>
    <w:rsid w:val="009663EB"/>
    <w:rsid w:val="00966B3D"/>
    <w:rsid w:val="009927DD"/>
    <w:rsid w:val="00993069"/>
    <w:rsid w:val="009A3DE8"/>
    <w:rsid w:val="009B0072"/>
    <w:rsid w:val="009B00A1"/>
    <w:rsid w:val="009B45C2"/>
    <w:rsid w:val="009D120F"/>
    <w:rsid w:val="009F2988"/>
    <w:rsid w:val="009F7603"/>
    <w:rsid w:val="009F7936"/>
    <w:rsid w:val="00A07000"/>
    <w:rsid w:val="00A26625"/>
    <w:rsid w:val="00A40C42"/>
    <w:rsid w:val="00A40EEF"/>
    <w:rsid w:val="00A42BDE"/>
    <w:rsid w:val="00A6098C"/>
    <w:rsid w:val="00A63814"/>
    <w:rsid w:val="00A809AC"/>
    <w:rsid w:val="00A83A81"/>
    <w:rsid w:val="00A84646"/>
    <w:rsid w:val="00A8749D"/>
    <w:rsid w:val="00A960EC"/>
    <w:rsid w:val="00A97CBB"/>
    <w:rsid w:val="00AB6646"/>
    <w:rsid w:val="00AC0A1A"/>
    <w:rsid w:val="00AC3242"/>
    <w:rsid w:val="00AD0FA1"/>
    <w:rsid w:val="00AD3647"/>
    <w:rsid w:val="00AE7F28"/>
    <w:rsid w:val="00AF5D07"/>
    <w:rsid w:val="00B004BD"/>
    <w:rsid w:val="00B12D1F"/>
    <w:rsid w:val="00B233EA"/>
    <w:rsid w:val="00B26068"/>
    <w:rsid w:val="00B30F91"/>
    <w:rsid w:val="00B35211"/>
    <w:rsid w:val="00B37FF6"/>
    <w:rsid w:val="00B43285"/>
    <w:rsid w:val="00B509B4"/>
    <w:rsid w:val="00B611D0"/>
    <w:rsid w:val="00B623A5"/>
    <w:rsid w:val="00B668DC"/>
    <w:rsid w:val="00B77D09"/>
    <w:rsid w:val="00B83A21"/>
    <w:rsid w:val="00B948B6"/>
    <w:rsid w:val="00B97B3C"/>
    <w:rsid w:val="00BB581C"/>
    <w:rsid w:val="00BC6D0B"/>
    <w:rsid w:val="00BD45B2"/>
    <w:rsid w:val="00BE17C6"/>
    <w:rsid w:val="00BE2476"/>
    <w:rsid w:val="00C36088"/>
    <w:rsid w:val="00C37D7F"/>
    <w:rsid w:val="00C409F8"/>
    <w:rsid w:val="00C4186E"/>
    <w:rsid w:val="00C540FE"/>
    <w:rsid w:val="00C55509"/>
    <w:rsid w:val="00C572CE"/>
    <w:rsid w:val="00C65B9B"/>
    <w:rsid w:val="00C678E8"/>
    <w:rsid w:val="00C720DE"/>
    <w:rsid w:val="00C95486"/>
    <w:rsid w:val="00CC4416"/>
    <w:rsid w:val="00CC4485"/>
    <w:rsid w:val="00CC67CA"/>
    <w:rsid w:val="00CD0C2A"/>
    <w:rsid w:val="00CD1837"/>
    <w:rsid w:val="00CD61E9"/>
    <w:rsid w:val="00CD74A4"/>
    <w:rsid w:val="00CD78EE"/>
    <w:rsid w:val="00CF2C3E"/>
    <w:rsid w:val="00CF2D25"/>
    <w:rsid w:val="00CF3438"/>
    <w:rsid w:val="00D07063"/>
    <w:rsid w:val="00D12188"/>
    <w:rsid w:val="00D27F10"/>
    <w:rsid w:val="00D9104F"/>
    <w:rsid w:val="00D96AD8"/>
    <w:rsid w:val="00D975D5"/>
    <w:rsid w:val="00DD2EFF"/>
    <w:rsid w:val="00DE0A53"/>
    <w:rsid w:val="00DE47DA"/>
    <w:rsid w:val="00DF2EE5"/>
    <w:rsid w:val="00DF3FF2"/>
    <w:rsid w:val="00E07602"/>
    <w:rsid w:val="00E3117A"/>
    <w:rsid w:val="00E31C73"/>
    <w:rsid w:val="00E32A11"/>
    <w:rsid w:val="00E70D2E"/>
    <w:rsid w:val="00E72B3C"/>
    <w:rsid w:val="00E73E84"/>
    <w:rsid w:val="00E8063B"/>
    <w:rsid w:val="00E84FC5"/>
    <w:rsid w:val="00E931F7"/>
    <w:rsid w:val="00E932B2"/>
    <w:rsid w:val="00EB281E"/>
    <w:rsid w:val="00ED778B"/>
    <w:rsid w:val="00EF0E9F"/>
    <w:rsid w:val="00EF5F67"/>
    <w:rsid w:val="00F03150"/>
    <w:rsid w:val="00F10500"/>
    <w:rsid w:val="00F22980"/>
    <w:rsid w:val="00F30ACF"/>
    <w:rsid w:val="00F377CB"/>
    <w:rsid w:val="00F428F0"/>
    <w:rsid w:val="00F530AF"/>
    <w:rsid w:val="00F546C8"/>
    <w:rsid w:val="00F61E94"/>
    <w:rsid w:val="00F63C8B"/>
    <w:rsid w:val="00F729AB"/>
    <w:rsid w:val="00F822E2"/>
    <w:rsid w:val="00F929D1"/>
    <w:rsid w:val="00FA7241"/>
    <w:rsid w:val="00FC1BA6"/>
    <w:rsid w:val="00FC3497"/>
    <w:rsid w:val="00FD6DA1"/>
    <w:rsid w:val="00FD70AA"/>
    <w:rsid w:val="00FE03C3"/>
    <w:rsid w:val="00FE49CA"/>
    <w:rsid w:val="00FF12DC"/>
    <w:rsid w:val="00FF5754"/>
    <w:rsid w:val="00FF6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FCFBF8C"/>
  <w15:docId w15:val="{C59FA8F2-5C61-4A51-AEE1-2C004FCA9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5B9B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233EA"/>
    <w:pPr>
      <w:keepNext/>
      <w:keepLines/>
      <w:spacing w:before="40"/>
      <w:outlineLvl w:val="1"/>
    </w:pPr>
    <w:rPr>
      <w:rFonts w:eastAsiaTheme="majorEastAsia" w:cstheme="majorBidi"/>
      <w:b/>
      <w:sz w:val="24"/>
      <w:szCs w:val="26"/>
    </w:rPr>
  </w:style>
  <w:style w:type="paragraph" w:styleId="3">
    <w:name w:val="heading 3"/>
    <w:basedOn w:val="a"/>
    <w:next w:val="a"/>
    <w:link w:val="30"/>
    <w:qFormat/>
    <w:rsid w:val="004D479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B7224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9B00A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9B00A1"/>
  </w:style>
  <w:style w:type="paragraph" w:styleId="a6">
    <w:name w:val="footer"/>
    <w:basedOn w:val="a"/>
    <w:link w:val="a7"/>
    <w:uiPriority w:val="99"/>
    <w:unhideWhenUsed/>
    <w:rsid w:val="009B00A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9B00A1"/>
  </w:style>
  <w:style w:type="paragraph" w:styleId="a8">
    <w:name w:val="Balloon Text"/>
    <w:basedOn w:val="a"/>
    <w:link w:val="a9"/>
    <w:uiPriority w:val="99"/>
    <w:semiHidden/>
    <w:unhideWhenUsed/>
    <w:rsid w:val="00B3521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35211"/>
    <w:rPr>
      <w:rFonts w:ascii="Tahoma" w:hAnsi="Tahoma" w:cs="Tahoma"/>
      <w:sz w:val="16"/>
      <w:szCs w:val="16"/>
    </w:rPr>
  </w:style>
  <w:style w:type="paragraph" w:styleId="aa">
    <w:name w:val="caption"/>
    <w:basedOn w:val="a"/>
    <w:next w:val="a"/>
    <w:uiPriority w:val="35"/>
    <w:unhideWhenUsed/>
    <w:qFormat/>
    <w:rsid w:val="00B35211"/>
    <w:rPr>
      <w:b/>
      <w:bCs/>
      <w:color w:val="000000" w:themeColor="text1"/>
      <w:sz w:val="24"/>
      <w:szCs w:val="18"/>
    </w:rPr>
  </w:style>
  <w:style w:type="table" w:styleId="ab">
    <w:name w:val="Table Grid"/>
    <w:basedOn w:val="a1"/>
    <w:uiPriority w:val="59"/>
    <w:unhideWhenUsed/>
    <w:rsid w:val="00F428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B233EA"/>
    <w:rPr>
      <w:rFonts w:ascii="Times New Roman" w:eastAsiaTheme="majorEastAsia" w:hAnsi="Times New Roman" w:cstheme="majorBidi"/>
      <w:b/>
      <w:sz w:val="24"/>
      <w:szCs w:val="26"/>
    </w:rPr>
  </w:style>
  <w:style w:type="numbering" w:customStyle="1" w:styleId="1">
    <w:name w:val="Стиль1"/>
    <w:uiPriority w:val="99"/>
    <w:rsid w:val="002B0D97"/>
    <w:pPr>
      <w:numPr>
        <w:numId w:val="6"/>
      </w:numPr>
    </w:pPr>
  </w:style>
  <w:style w:type="paragraph" w:styleId="ac">
    <w:name w:val="No Spacing"/>
    <w:link w:val="ad"/>
    <w:uiPriority w:val="1"/>
    <w:qFormat/>
    <w:rsid w:val="00537FC9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character" w:customStyle="1" w:styleId="ad">
    <w:name w:val="Без интервала Знак"/>
    <w:link w:val="ac"/>
    <w:uiPriority w:val="1"/>
    <w:locked/>
    <w:rsid w:val="00537FC9"/>
    <w:rPr>
      <w:rFonts w:ascii="Calibri" w:eastAsia="Times New Roman" w:hAnsi="Calibri" w:cs="Calibri"/>
      <w:lang w:eastAsia="ru-RU"/>
    </w:rPr>
  </w:style>
  <w:style w:type="character" w:customStyle="1" w:styleId="30">
    <w:name w:val="Заголовок 3 Знак"/>
    <w:basedOn w:val="a0"/>
    <w:link w:val="3"/>
    <w:rsid w:val="004D4794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e">
    <w:name w:val="Body Text"/>
    <w:basedOn w:val="a"/>
    <w:link w:val="af"/>
    <w:rsid w:val="004D4794"/>
    <w:pPr>
      <w:jc w:val="both"/>
    </w:pPr>
    <w:rPr>
      <w:sz w:val="24"/>
      <w:szCs w:val="24"/>
    </w:rPr>
  </w:style>
  <w:style w:type="character" w:customStyle="1" w:styleId="af">
    <w:name w:val="Основной текст Знак"/>
    <w:basedOn w:val="a0"/>
    <w:link w:val="ae"/>
    <w:rsid w:val="004D479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0">
    <w:name w:val="Сетка таблицы1"/>
    <w:basedOn w:val="a1"/>
    <w:next w:val="ab"/>
    <w:rsid w:val="0052142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Normal Indent"/>
    <w:basedOn w:val="a"/>
    <w:rsid w:val="00556F38"/>
    <w:pPr>
      <w:spacing w:line="360" w:lineRule="auto"/>
      <w:ind w:firstLine="709"/>
      <w:jc w:val="both"/>
    </w:pPr>
    <w:rPr>
      <w:sz w:val="24"/>
      <w:szCs w:val="24"/>
    </w:rPr>
  </w:style>
  <w:style w:type="paragraph" w:styleId="af1">
    <w:name w:val="Body Text Indent"/>
    <w:basedOn w:val="a"/>
    <w:link w:val="af2"/>
    <w:uiPriority w:val="99"/>
    <w:semiHidden/>
    <w:unhideWhenUsed/>
    <w:rsid w:val="00A26625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uiPriority w:val="99"/>
    <w:semiHidden/>
    <w:rsid w:val="00A26625"/>
  </w:style>
  <w:style w:type="character" w:styleId="af3">
    <w:name w:val="Placeholder Text"/>
    <w:basedOn w:val="a0"/>
    <w:uiPriority w:val="99"/>
    <w:semiHidden/>
    <w:rsid w:val="00130E64"/>
    <w:rPr>
      <w:color w:val="808080"/>
    </w:rPr>
  </w:style>
  <w:style w:type="table" w:customStyle="1" w:styleId="21">
    <w:name w:val="Сетка таблицы2"/>
    <w:basedOn w:val="a1"/>
    <w:next w:val="ab"/>
    <w:uiPriority w:val="59"/>
    <w:rsid w:val="00B30F91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2">
    <w:name w:val="Body Text Indent 2"/>
    <w:basedOn w:val="a"/>
    <w:link w:val="23"/>
    <w:uiPriority w:val="99"/>
    <w:semiHidden/>
    <w:unhideWhenUsed/>
    <w:rsid w:val="00FA7241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FA7241"/>
  </w:style>
  <w:style w:type="paragraph" w:styleId="31">
    <w:name w:val="Body Text Indent 3"/>
    <w:basedOn w:val="a"/>
    <w:link w:val="32"/>
    <w:uiPriority w:val="99"/>
    <w:semiHidden/>
    <w:unhideWhenUsed/>
    <w:rsid w:val="002959AC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2959AC"/>
    <w:rPr>
      <w:sz w:val="16"/>
      <w:szCs w:val="16"/>
    </w:rPr>
  </w:style>
  <w:style w:type="paragraph" w:customStyle="1" w:styleId="af4">
    <w:name w:val="Тлек_таблица"/>
    <w:basedOn w:val="a"/>
    <w:qFormat/>
    <w:rsid w:val="002E332E"/>
    <w:pPr>
      <w:spacing w:before="120" w:after="120"/>
      <w:ind w:firstLine="709"/>
      <w:jc w:val="both"/>
    </w:pPr>
    <w:rPr>
      <w:b/>
    </w:rPr>
  </w:style>
  <w:style w:type="table" w:customStyle="1" w:styleId="33">
    <w:name w:val="Сетка таблицы3"/>
    <w:basedOn w:val="a1"/>
    <w:next w:val="ab"/>
    <w:uiPriority w:val="59"/>
    <w:unhideWhenUsed/>
    <w:rsid w:val="007D0E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53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4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37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4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5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1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8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8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44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93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0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9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8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2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8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2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33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8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4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0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6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2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D:\&#1056;&#1072;&#1073;&#1086;&#1095;&#1080;&#1081;%20&#1089;&#1090;&#1086;&#1083;\&#1055;&#1056;%20&#1043;&#1088;&#1072;&#1085;\8.%20&#1087;&#1072;&#1089;&#1087;.%20%20&#1043;&#1088;&#1072;&#1085;%20+++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000" b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Распределение</a:t>
            </a:r>
            <a:r>
              <a:rPr lang="ru-RU" sz="1000" b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выкидных трубопроводов добывающих скважин по материальному исполнению </a:t>
            </a:r>
            <a:endParaRPr lang="ru-RU" sz="10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0.35584321922742207"/>
          <c:y val="0.1899392403246308"/>
          <c:w val="0.28619811206835527"/>
          <c:h val="0.64907727263283743"/>
        </c:manualLayout>
      </c:layout>
      <c:pieChart>
        <c:varyColors val="1"/>
        <c:ser>
          <c:idx val="0"/>
          <c:order val="0"/>
          <c:explosion val="37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A05C-4312-8772-2142E9D83C45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05C-4312-8772-2142E9D83C4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'вык и наг линия'!$AD$58:$AE$58</c:f>
              <c:strCache>
                <c:ptCount val="2"/>
                <c:pt idx="0">
                  <c:v>Сталь </c:v>
                </c:pt>
                <c:pt idx="1">
                  <c:v>СВТ</c:v>
                </c:pt>
              </c:strCache>
            </c:strRef>
          </c:cat>
          <c:val>
            <c:numRef>
              <c:f>'вык и наг линия'!$AD$59:$AE$59</c:f>
              <c:numCache>
                <c:formatCode>General</c:formatCode>
                <c:ptCount val="2"/>
                <c:pt idx="0">
                  <c:v>40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05C-4312-8772-2142E9D83C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8D2CBF-7F71-4BAD-B24A-A266493C38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650</TotalTime>
  <Pages>18</Pages>
  <Words>3246</Words>
  <Characters>18506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Садықбек Қайрат Есенбайұлы</cp:lastModifiedBy>
  <cp:revision>27</cp:revision>
  <dcterms:created xsi:type="dcterms:W3CDTF">2022-03-03T19:51:00Z</dcterms:created>
  <dcterms:modified xsi:type="dcterms:W3CDTF">2022-05-16T08:56:00Z</dcterms:modified>
</cp:coreProperties>
</file>